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CC" w:rsidRDefault="00B97376">
      <w:pPr>
        <w:widowControl/>
        <w:snapToGrid w:val="0"/>
        <w:spacing w:line="360" w:lineRule="auto"/>
        <w:jc w:val="left"/>
        <w:rPr>
          <w:rFonts w:ascii="宋体" w:hAnsi="宋体"/>
          <w:color w:val="000000"/>
          <w:szCs w:val="28"/>
        </w:rPr>
      </w:pPr>
      <w:bookmarkStart w:id="0" w:name="_Toc530473016"/>
      <w:r>
        <w:rPr>
          <w:rFonts w:ascii="黑体" w:eastAsia="黑体" w:hAnsi="黑体" w:cs="黑体" w:hint="eastAsia"/>
          <w:bCs/>
          <w:color w:val="000000"/>
          <w:szCs w:val="28"/>
        </w:rPr>
        <w:t>附表6：</w:t>
      </w:r>
    </w:p>
    <w:p w:rsidR="00666BCC" w:rsidRDefault="00666BCC">
      <w:pPr>
        <w:spacing w:line="100" w:lineRule="exact"/>
        <w:jc w:val="center"/>
        <w:rPr>
          <w:rFonts w:ascii="宋体" w:hAnsi="宋体"/>
          <w:color w:val="000000"/>
          <w:sz w:val="36"/>
          <w:szCs w:val="36"/>
        </w:rPr>
      </w:pPr>
    </w:p>
    <w:p w:rsidR="00666BCC" w:rsidRDefault="00B97376">
      <w:pPr>
        <w:spacing w:line="740" w:lineRule="exact"/>
        <w:jc w:val="center"/>
        <w:outlineLvl w:val="2"/>
        <w:rPr>
          <w:rFonts w:ascii="黑体" w:eastAsia="黑体" w:hAnsi="黑体" w:cs="黑体"/>
          <w:color w:val="000000"/>
          <w:sz w:val="32"/>
          <w:szCs w:val="32"/>
        </w:rPr>
      </w:pPr>
      <w:bookmarkStart w:id="1" w:name="_Toc2124023149"/>
      <w:bookmarkStart w:id="2" w:name="_Toc1099067205"/>
      <w:bookmarkStart w:id="3" w:name="_Toc1550903188"/>
      <w:bookmarkStart w:id="4" w:name="_Toc1423068732"/>
      <w:bookmarkStart w:id="5" w:name="_Toc2131911538"/>
      <w:bookmarkStart w:id="6" w:name="_Toc1827832502"/>
      <w:bookmarkStart w:id="7" w:name="_Toc357348418"/>
      <w:bookmarkStart w:id="8" w:name="_Toc175603519"/>
      <w:bookmarkEnd w:id="0"/>
      <w:r>
        <w:rPr>
          <w:rFonts w:ascii="黑体" w:eastAsia="黑体" w:hAnsi="黑体" w:cs="黑体" w:hint="eastAsia"/>
          <w:color w:val="000000"/>
          <w:sz w:val="32"/>
          <w:szCs w:val="32"/>
        </w:rPr>
        <w:t>2023年度海南省科学技术奖提名公示内容</w:t>
      </w:r>
      <w:bookmarkEnd w:id="1"/>
      <w:bookmarkEnd w:id="2"/>
      <w:bookmarkEnd w:id="3"/>
      <w:bookmarkEnd w:id="4"/>
      <w:bookmarkEnd w:id="5"/>
      <w:bookmarkEnd w:id="6"/>
      <w:bookmarkEnd w:id="7"/>
      <w:bookmarkEnd w:id="8"/>
    </w:p>
    <w:p w:rsidR="00666BCC" w:rsidRDefault="00666BCC">
      <w:pPr>
        <w:spacing w:line="100" w:lineRule="exact"/>
        <w:jc w:val="center"/>
        <w:rPr>
          <w:rFonts w:ascii="仿宋_GB2312" w:eastAsia="仿宋_GB2312" w:hAnsi="仿宋_GB2312" w:cs="仿宋_GB2312"/>
          <w:color w:val="000000"/>
          <w:sz w:val="32"/>
          <w:szCs w:val="32"/>
        </w:rPr>
      </w:pPr>
    </w:p>
    <w:p w:rsidR="00666BCC" w:rsidRDefault="00B97376">
      <w:pPr>
        <w:spacing w:line="440" w:lineRule="exact"/>
        <w:jc w:val="center"/>
        <w:rPr>
          <w:rFonts w:eastAsia="仿宋_GB2312"/>
          <w:szCs w:val="24"/>
        </w:rPr>
      </w:pPr>
      <w:r>
        <w:rPr>
          <w:rFonts w:eastAsia="仿宋_GB2312"/>
          <w:szCs w:val="24"/>
        </w:rPr>
        <w:t>提名奖项：自然科学奖（公示</w:t>
      </w:r>
      <w:r>
        <w:rPr>
          <w:rFonts w:eastAsia="仿宋_GB2312" w:hint="eastAsia"/>
          <w:szCs w:val="24"/>
        </w:rPr>
        <w:t>7</w:t>
      </w:r>
      <w:r>
        <w:rPr>
          <w:rFonts w:eastAsia="仿宋_GB2312" w:hint="eastAsia"/>
          <w:szCs w:val="24"/>
        </w:rPr>
        <w:t>个工作日</w:t>
      </w:r>
      <w:r>
        <w:rPr>
          <w:rFonts w:eastAsia="仿宋_GB2312"/>
          <w:szCs w:val="24"/>
        </w:rPr>
        <w:t>）</w:t>
      </w:r>
    </w:p>
    <w:p w:rsidR="00666BCC" w:rsidRDefault="00666BCC">
      <w:pPr>
        <w:spacing w:line="440" w:lineRule="exact"/>
        <w:jc w:val="center"/>
        <w:rPr>
          <w:rFonts w:eastAsia="仿宋_GB2312"/>
          <w:szCs w:val="24"/>
        </w:rPr>
      </w:pP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7051"/>
      </w:tblGrid>
      <w:tr w:rsidR="00666BCC">
        <w:trPr>
          <w:trHeight w:val="777"/>
          <w:jc w:val="center"/>
        </w:trPr>
        <w:tc>
          <w:tcPr>
            <w:tcW w:w="2269" w:type="dxa"/>
            <w:vAlign w:val="center"/>
          </w:tcPr>
          <w:p w:rsidR="00666BCC" w:rsidRDefault="00B97376">
            <w:pPr>
              <w:jc w:val="center"/>
              <w:rPr>
                <w:rStyle w:val="title1"/>
                <w:rFonts w:eastAsia="仿宋_GB2312"/>
                <w:color w:val="auto"/>
              </w:rPr>
            </w:pPr>
            <w:r>
              <w:rPr>
                <w:rStyle w:val="title1"/>
                <w:rFonts w:eastAsia="仿宋_GB2312" w:hint="eastAsia"/>
                <w:color w:val="auto"/>
              </w:rPr>
              <w:t>项目</w:t>
            </w:r>
            <w:r>
              <w:rPr>
                <w:rStyle w:val="title1"/>
                <w:rFonts w:eastAsia="仿宋_GB2312"/>
                <w:color w:val="auto"/>
              </w:rPr>
              <w:t>名称</w:t>
            </w:r>
          </w:p>
        </w:tc>
        <w:tc>
          <w:tcPr>
            <w:tcW w:w="7051" w:type="dxa"/>
            <w:vAlign w:val="center"/>
          </w:tcPr>
          <w:p w:rsidR="00666BCC" w:rsidRDefault="001D4793">
            <w:pPr>
              <w:jc w:val="center"/>
              <w:rPr>
                <w:rStyle w:val="title1"/>
                <w:rFonts w:eastAsia="仿宋_GB2312"/>
                <w:b w:val="0"/>
                <w:color w:val="auto"/>
                <w:szCs w:val="22"/>
              </w:rPr>
            </w:pPr>
            <w:r w:rsidRPr="001D4793">
              <w:rPr>
                <w:rFonts w:eastAsia="仿宋_GB2312" w:hint="eastAsia"/>
                <w:sz w:val="24"/>
                <w:szCs w:val="22"/>
              </w:rPr>
              <w:t>量子拉比模型的解析解与新奇量子效应</w:t>
            </w:r>
          </w:p>
        </w:tc>
      </w:tr>
      <w:tr w:rsidR="00666BCC">
        <w:trPr>
          <w:trHeight w:val="736"/>
          <w:jc w:val="center"/>
        </w:trPr>
        <w:tc>
          <w:tcPr>
            <w:tcW w:w="2269" w:type="dxa"/>
            <w:vAlign w:val="center"/>
          </w:tcPr>
          <w:p w:rsidR="00666BCC" w:rsidRDefault="00B97376">
            <w:pPr>
              <w:jc w:val="center"/>
              <w:rPr>
                <w:rStyle w:val="title1"/>
                <w:rFonts w:eastAsia="仿宋_GB2312"/>
                <w:color w:val="auto"/>
              </w:rPr>
            </w:pPr>
            <w:r>
              <w:rPr>
                <w:rStyle w:val="title1"/>
                <w:rFonts w:eastAsia="仿宋_GB2312"/>
                <w:color w:val="auto"/>
              </w:rPr>
              <w:t>提名</w:t>
            </w:r>
            <w:r>
              <w:rPr>
                <w:rStyle w:val="title1"/>
                <w:rFonts w:eastAsia="仿宋_GB2312" w:hint="eastAsia"/>
                <w:color w:val="auto"/>
              </w:rPr>
              <w:t>奖项</w:t>
            </w:r>
            <w:r>
              <w:rPr>
                <w:rStyle w:val="title1"/>
                <w:rFonts w:eastAsia="仿宋_GB2312" w:hint="eastAsia"/>
                <w:color w:val="auto"/>
              </w:rPr>
              <w:t>/</w:t>
            </w:r>
            <w:r>
              <w:rPr>
                <w:rStyle w:val="title1"/>
                <w:rFonts w:eastAsia="仿宋_GB2312"/>
                <w:color w:val="auto"/>
              </w:rPr>
              <w:t>等级</w:t>
            </w:r>
          </w:p>
        </w:tc>
        <w:tc>
          <w:tcPr>
            <w:tcW w:w="7051" w:type="dxa"/>
            <w:vAlign w:val="center"/>
          </w:tcPr>
          <w:p w:rsidR="00666BCC" w:rsidRDefault="00B97376">
            <w:pPr>
              <w:jc w:val="center"/>
              <w:rPr>
                <w:rStyle w:val="title1"/>
                <w:rFonts w:eastAsia="仿宋_GB2312"/>
                <w:b w:val="0"/>
                <w:color w:val="auto"/>
                <w:szCs w:val="22"/>
              </w:rPr>
            </w:pPr>
            <w:r>
              <w:rPr>
                <w:rFonts w:eastAsia="仿宋_GB2312"/>
                <w:bCs/>
                <w:sz w:val="24"/>
                <w:szCs w:val="22"/>
              </w:rPr>
              <w:t>自然科学奖</w:t>
            </w:r>
            <w:r w:rsidR="001D4793">
              <w:rPr>
                <w:rFonts w:eastAsia="仿宋_GB2312" w:hint="eastAsia"/>
                <w:bCs/>
                <w:sz w:val="24"/>
                <w:szCs w:val="22"/>
              </w:rPr>
              <w:t>一</w:t>
            </w:r>
            <w:r>
              <w:rPr>
                <w:rFonts w:eastAsia="仿宋_GB2312" w:hint="eastAsia"/>
                <w:sz w:val="24"/>
                <w:szCs w:val="22"/>
              </w:rPr>
              <w:t>等奖</w:t>
            </w:r>
          </w:p>
        </w:tc>
      </w:tr>
      <w:tr w:rsidR="00666BCC">
        <w:trPr>
          <w:trHeight w:val="821"/>
          <w:jc w:val="center"/>
        </w:trPr>
        <w:tc>
          <w:tcPr>
            <w:tcW w:w="2269" w:type="dxa"/>
            <w:vAlign w:val="center"/>
          </w:tcPr>
          <w:p w:rsidR="00666BCC" w:rsidRDefault="00B97376">
            <w:pPr>
              <w:jc w:val="center"/>
              <w:rPr>
                <w:rFonts w:eastAsia="仿宋_GB2312"/>
                <w:b/>
                <w:bCs/>
                <w:sz w:val="24"/>
                <w:szCs w:val="24"/>
              </w:rPr>
            </w:pPr>
            <w:r>
              <w:rPr>
                <w:rStyle w:val="title1"/>
                <w:rFonts w:eastAsia="仿宋_GB2312"/>
                <w:color w:val="auto"/>
              </w:rPr>
              <w:t>提名单位</w:t>
            </w:r>
            <w:r>
              <w:rPr>
                <w:rStyle w:val="title1"/>
                <w:rFonts w:eastAsia="仿宋_GB2312"/>
                <w:color w:val="auto"/>
              </w:rPr>
              <w:t>/</w:t>
            </w:r>
            <w:r>
              <w:rPr>
                <w:rStyle w:val="title1"/>
                <w:rFonts w:eastAsia="仿宋_GB2312"/>
                <w:color w:val="auto"/>
              </w:rPr>
              <w:t>提名专家</w:t>
            </w:r>
          </w:p>
        </w:tc>
        <w:tc>
          <w:tcPr>
            <w:tcW w:w="7051" w:type="dxa"/>
            <w:vAlign w:val="center"/>
          </w:tcPr>
          <w:p w:rsidR="00666BCC" w:rsidRDefault="00B97376">
            <w:pPr>
              <w:contextualSpacing/>
              <w:jc w:val="center"/>
              <w:rPr>
                <w:szCs w:val="28"/>
              </w:rPr>
            </w:pPr>
            <w:r>
              <w:rPr>
                <w:rFonts w:eastAsia="仿宋_GB2312" w:hint="eastAsia"/>
                <w:sz w:val="24"/>
                <w:szCs w:val="24"/>
              </w:rPr>
              <w:t>海南师范大学</w:t>
            </w:r>
          </w:p>
        </w:tc>
      </w:tr>
      <w:tr w:rsidR="00666BCC">
        <w:trPr>
          <w:trHeight w:val="686"/>
          <w:jc w:val="center"/>
        </w:trPr>
        <w:tc>
          <w:tcPr>
            <w:tcW w:w="2269" w:type="dxa"/>
            <w:vAlign w:val="center"/>
          </w:tcPr>
          <w:p w:rsidR="00666BCC" w:rsidRDefault="00B97376">
            <w:pPr>
              <w:jc w:val="center"/>
              <w:rPr>
                <w:rFonts w:eastAsia="仿宋_GB2312"/>
                <w:b/>
                <w:bCs/>
                <w:sz w:val="24"/>
                <w:szCs w:val="24"/>
              </w:rPr>
            </w:pPr>
            <w:r>
              <w:rPr>
                <w:rStyle w:val="title1"/>
                <w:rFonts w:eastAsia="仿宋_GB2312"/>
                <w:color w:val="auto"/>
              </w:rPr>
              <w:t>提名意见</w:t>
            </w:r>
          </w:p>
        </w:tc>
        <w:tc>
          <w:tcPr>
            <w:tcW w:w="7051" w:type="dxa"/>
            <w:vAlign w:val="center"/>
          </w:tcPr>
          <w:p w:rsidR="00E3130F" w:rsidRDefault="00E3130F" w:rsidP="00E3130F">
            <w:pPr>
              <w:spacing w:line="440" w:lineRule="exact"/>
              <w:ind w:firstLineChars="200" w:firstLine="480"/>
              <w:jc w:val="left"/>
              <w:rPr>
                <w:rFonts w:eastAsia="仿宋_GB2312"/>
                <w:bCs/>
                <w:sz w:val="24"/>
                <w:szCs w:val="24"/>
              </w:rPr>
            </w:pPr>
            <w:r w:rsidRPr="000E6761">
              <w:rPr>
                <w:rFonts w:eastAsia="仿宋_GB2312" w:hint="eastAsia"/>
                <w:bCs/>
                <w:sz w:val="24"/>
                <w:szCs w:val="24"/>
              </w:rPr>
              <w:t>量子拉比模型是刻画光与物质相互作用的最简单的模型，在凝聚态物理、量子光学、原子与分子物理等领域有广泛的应用。该项目聚焦于如何精确地理解量子拉比模型以及相关模型本身蕴含的物理性质这一个科学问题，发展了一套简捷而有效的解析方法，系统地构建了这些重要物理模型的精确解析解，揭示了它们的能谱独特特性以及新奇量子效应。阐明和澄清了当前研究中的一些重要基础科学问题，包括精确解析解的完整性，确定本征能谱条件的充分性，奇异能谱与特定参数条件下精确解析解的关系，奇异能谱和能级简并的关系以及精确可解模型的构建与求解等。利用获得的精确结果解析地论证了一些新奇量子效应，例如基态简并与量子相变，能级交叉的破坏与恢复，量子自囚禁效应与锁相等。</w:t>
            </w:r>
            <w:r>
              <w:rPr>
                <w:rFonts w:eastAsia="仿宋_GB2312" w:hint="eastAsia"/>
                <w:bCs/>
                <w:sz w:val="24"/>
                <w:szCs w:val="24"/>
              </w:rPr>
              <w:t>该项目研究具有系统性和新颖性</w:t>
            </w:r>
            <w:r w:rsidRPr="000E6761">
              <w:rPr>
                <w:rFonts w:eastAsia="仿宋_GB2312" w:hint="eastAsia"/>
                <w:bCs/>
                <w:sz w:val="24"/>
                <w:szCs w:val="24"/>
              </w:rPr>
              <w:t>，研究成果得到了国内外同行的广泛重视和高度评价。</w:t>
            </w:r>
            <w:r w:rsidRPr="000E6761">
              <w:rPr>
                <w:rFonts w:eastAsia="仿宋_GB2312" w:hint="eastAsia"/>
                <w:bCs/>
                <w:sz w:val="24"/>
                <w:szCs w:val="24"/>
              </w:rPr>
              <w:t>8</w:t>
            </w:r>
            <w:r w:rsidRPr="000E6761">
              <w:rPr>
                <w:rFonts w:eastAsia="仿宋_GB2312" w:hint="eastAsia"/>
                <w:bCs/>
                <w:sz w:val="24"/>
                <w:szCs w:val="24"/>
              </w:rPr>
              <w:t>篇代表性论文累计他引</w:t>
            </w:r>
            <w:r w:rsidRPr="000E6761">
              <w:rPr>
                <w:rFonts w:eastAsia="仿宋_GB2312" w:hint="eastAsia"/>
                <w:bCs/>
                <w:sz w:val="24"/>
                <w:szCs w:val="24"/>
              </w:rPr>
              <w:t>376</w:t>
            </w:r>
            <w:r w:rsidRPr="000E6761">
              <w:rPr>
                <w:rFonts w:eastAsia="仿宋_GB2312" w:hint="eastAsia"/>
                <w:bCs/>
                <w:sz w:val="24"/>
                <w:szCs w:val="24"/>
              </w:rPr>
              <w:t>次，最高单篇他引</w:t>
            </w:r>
            <w:r w:rsidRPr="000E6761">
              <w:rPr>
                <w:rFonts w:eastAsia="仿宋_GB2312" w:hint="eastAsia"/>
                <w:bCs/>
                <w:sz w:val="24"/>
                <w:szCs w:val="24"/>
              </w:rPr>
              <w:t>109</w:t>
            </w:r>
            <w:r w:rsidRPr="000E6761">
              <w:rPr>
                <w:rFonts w:eastAsia="仿宋_GB2312" w:hint="eastAsia"/>
                <w:bCs/>
                <w:sz w:val="24"/>
                <w:szCs w:val="24"/>
              </w:rPr>
              <w:t>次。</w:t>
            </w:r>
          </w:p>
          <w:p w:rsidR="001D4793" w:rsidRPr="001D4793" w:rsidRDefault="00E3130F" w:rsidP="00E3130F">
            <w:pPr>
              <w:spacing w:line="440" w:lineRule="exact"/>
              <w:ind w:firstLineChars="200" w:firstLine="480"/>
              <w:jc w:val="left"/>
              <w:rPr>
                <w:rFonts w:eastAsia="仿宋_GB2312"/>
                <w:bCs/>
                <w:sz w:val="24"/>
                <w:szCs w:val="24"/>
              </w:rPr>
            </w:pPr>
            <w:r>
              <w:rPr>
                <w:rFonts w:eastAsia="仿宋_GB2312" w:hint="eastAsia"/>
                <w:bCs/>
                <w:sz w:val="24"/>
                <w:szCs w:val="24"/>
              </w:rPr>
              <w:t>该研究</w:t>
            </w:r>
            <w:r>
              <w:rPr>
                <w:rFonts w:eastAsia="仿宋_GB2312"/>
                <w:bCs/>
                <w:sz w:val="24"/>
                <w:szCs w:val="24"/>
              </w:rPr>
              <w:t>成果符合申报要求，特提名该项目申请</w:t>
            </w:r>
            <w:r>
              <w:rPr>
                <w:rFonts w:eastAsia="仿宋_GB2312" w:hint="eastAsia"/>
                <w:bCs/>
                <w:sz w:val="24"/>
                <w:szCs w:val="24"/>
              </w:rPr>
              <w:t>2023</w:t>
            </w:r>
            <w:r>
              <w:rPr>
                <w:rFonts w:eastAsia="仿宋_GB2312" w:hint="eastAsia"/>
                <w:bCs/>
                <w:sz w:val="24"/>
                <w:szCs w:val="24"/>
              </w:rPr>
              <w:t>年度</w:t>
            </w:r>
            <w:r>
              <w:rPr>
                <w:rFonts w:eastAsia="仿宋_GB2312"/>
                <w:bCs/>
                <w:sz w:val="24"/>
                <w:szCs w:val="24"/>
              </w:rPr>
              <w:t>海南省自然科学奖</w:t>
            </w:r>
            <w:r>
              <w:rPr>
                <w:rFonts w:eastAsia="仿宋_GB2312" w:hint="eastAsia"/>
                <w:bCs/>
                <w:sz w:val="24"/>
                <w:szCs w:val="24"/>
              </w:rPr>
              <w:t>一</w:t>
            </w:r>
            <w:r>
              <w:rPr>
                <w:rFonts w:eastAsia="仿宋_GB2312"/>
                <w:bCs/>
                <w:sz w:val="24"/>
                <w:szCs w:val="24"/>
              </w:rPr>
              <w:t>等奖。</w:t>
            </w:r>
          </w:p>
        </w:tc>
      </w:tr>
      <w:tr w:rsidR="00666BCC">
        <w:trPr>
          <w:trHeight w:val="824"/>
          <w:jc w:val="center"/>
        </w:trPr>
        <w:tc>
          <w:tcPr>
            <w:tcW w:w="2269" w:type="dxa"/>
            <w:tcBorders>
              <w:right w:val="single" w:sz="4" w:space="0" w:color="auto"/>
            </w:tcBorders>
            <w:vAlign w:val="center"/>
          </w:tcPr>
          <w:p w:rsidR="00666BCC" w:rsidRDefault="00B97376">
            <w:pPr>
              <w:spacing w:line="440" w:lineRule="exact"/>
              <w:jc w:val="center"/>
              <w:rPr>
                <w:rFonts w:eastAsia="仿宋_GB2312"/>
                <w:b/>
                <w:bCs/>
                <w:sz w:val="24"/>
                <w:szCs w:val="24"/>
              </w:rPr>
            </w:pPr>
            <w:r>
              <w:rPr>
                <w:rFonts w:eastAsia="仿宋_GB2312" w:hint="eastAsia"/>
                <w:b/>
                <w:bCs/>
                <w:sz w:val="24"/>
                <w:szCs w:val="24"/>
              </w:rPr>
              <w:t>项目简介</w:t>
            </w:r>
          </w:p>
        </w:tc>
        <w:tc>
          <w:tcPr>
            <w:tcW w:w="7051" w:type="dxa"/>
            <w:tcBorders>
              <w:left w:val="single" w:sz="4" w:space="0" w:color="auto"/>
            </w:tcBorders>
            <w:vAlign w:val="center"/>
          </w:tcPr>
          <w:p w:rsidR="00E3130F" w:rsidRDefault="00E3130F" w:rsidP="00E3130F">
            <w:pPr>
              <w:spacing w:line="440" w:lineRule="exact"/>
              <w:ind w:firstLineChars="200" w:firstLine="480"/>
              <w:jc w:val="left"/>
              <w:rPr>
                <w:rFonts w:eastAsia="仿宋_GB2312"/>
                <w:bCs/>
                <w:sz w:val="24"/>
                <w:szCs w:val="24"/>
              </w:rPr>
            </w:pPr>
            <w:r w:rsidRPr="000E6761">
              <w:rPr>
                <w:rFonts w:eastAsia="仿宋_GB2312" w:hint="eastAsia"/>
                <w:bCs/>
                <w:sz w:val="24"/>
                <w:szCs w:val="24"/>
              </w:rPr>
              <w:t>本项目聚焦于如何精确理解量子拉比模型以及相关模型的物理性质这个基础科学问题来开展研究。</w:t>
            </w:r>
            <w:r w:rsidRPr="000E6761">
              <w:rPr>
                <w:rFonts w:eastAsia="仿宋_GB2312" w:hint="eastAsia"/>
                <w:bCs/>
                <w:sz w:val="24"/>
                <w:szCs w:val="24"/>
              </w:rPr>
              <w:t xml:space="preserve"> </w:t>
            </w:r>
          </w:p>
          <w:p w:rsidR="00E3130F" w:rsidRDefault="00E3130F" w:rsidP="00E3130F">
            <w:pPr>
              <w:spacing w:line="440" w:lineRule="exact"/>
              <w:ind w:firstLineChars="200" w:firstLine="480"/>
              <w:jc w:val="left"/>
              <w:rPr>
                <w:rFonts w:eastAsia="仿宋_GB2312"/>
                <w:bCs/>
                <w:sz w:val="24"/>
                <w:szCs w:val="24"/>
              </w:rPr>
            </w:pPr>
            <w:r w:rsidRPr="000E6761">
              <w:rPr>
                <w:rFonts w:eastAsia="仿宋_GB2312" w:hint="eastAsia"/>
                <w:bCs/>
                <w:sz w:val="24"/>
                <w:szCs w:val="24"/>
              </w:rPr>
              <w:t>1.</w:t>
            </w:r>
            <w:r w:rsidRPr="000E6761">
              <w:rPr>
                <w:rFonts w:eastAsia="仿宋_GB2312" w:hint="eastAsia"/>
                <w:bCs/>
                <w:sz w:val="24"/>
                <w:szCs w:val="24"/>
              </w:rPr>
              <w:t>系统地研究了量子拉比模型以及相关模型，获得了本征态和本征能量的精确解析解，并揭示了其独特的能谱性质。</w:t>
            </w:r>
            <w:r w:rsidRPr="000E6761">
              <w:rPr>
                <w:rFonts w:eastAsia="仿宋_GB2312" w:hint="eastAsia"/>
                <w:bCs/>
                <w:sz w:val="24"/>
                <w:szCs w:val="24"/>
              </w:rPr>
              <w:t xml:space="preserve">) </w:t>
            </w:r>
            <w:r w:rsidRPr="000E6761">
              <w:rPr>
                <w:rFonts w:eastAsia="仿宋_GB2312" w:hint="eastAsia"/>
                <w:bCs/>
                <w:sz w:val="24"/>
                <w:szCs w:val="24"/>
              </w:rPr>
              <w:t>采用和发</w:t>
            </w:r>
            <w:r w:rsidRPr="000E6761">
              <w:rPr>
                <w:rFonts w:eastAsia="仿宋_GB2312" w:hint="eastAsia"/>
                <w:bCs/>
                <w:sz w:val="24"/>
                <w:szCs w:val="24"/>
              </w:rPr>
              <w:lastRenderedPageBreak/>
              <w:t>展了一套有效的级数展开的解析方法，简捷而系统地构建了量子拉比模型、非对称量子模型、各向异性量子拉比模型、两光子拉比模型以及两模拉比模型等重要物理模型本征态的完整精确解析解，并利用解析解得到了确定本征能谱的条件。严格地证明，这些条件是确定本征能谱的充分条件。</w:t>
            </w:r>
            <w:r w:rsidRPr="000E6761">
              <w:rPr>
                <w:rFonts w:eastAsia="仿宋_GB2312" w:hint="eastAsia"/>
                <w:bCs/>
                <w:sz w:val="24"/>
                <w:szCs w:val="24"/>
              </w:rPr>
              <w:t>2</w:t>
            </w:r>
            <w:r w:rsidRPr="000E6761">
              <w:rPr>
                <w:rFonts w:eastAsia="仿宋_GB2312" w:hint="eastAsia"/>
                <w:bCs/>
                <w:sz w:val="24"/>
                <w:szCs w:val="24"/>
              </w:rPr>
              <w:t>）发现，这些条件的零点给出本征能谱的非简并部分（寻常能谱），而依赖模型内在的对称性，它们的奇点给出本征能谱的简并部分或者非简并部分，这些与奇点相联系的能谱被称为奇异能谱，只有在系统参数满足某些特定的条件下才出现。简并奇异能谱具有两重简并，对应能级交叉点。</w:t>
            </w:r>
            <w:r w:rsidRPr="000E6761">
              <w:rPr>
                <w:rFonts w:eastAsia="仿宋_GB2312" w:hint="eastAsia"/>
                <w:bCs/>
                <w:sz w:val="24"/>
                <w:szCs w:val="24"/>
              </w:rPr>
              <w:t>3</w:t>
            </w:r>
            <w:r w:rsidRPr="000E6761">
              <w:rPr>
                <w:rFonts w:eastAsia="仿宋_GB2312" w:hint="eastAsia"/>
                <w:bCs/>
                <w:sz w:val="24"/>
                <w:szCs w:val="24"/>
              </w:rPr>
              <w:t>）在各向异性的量子拉比模型中，发现，当旋波项和反旋波项的比例参数满足特定的参数条件，简并点也会出现在基态上，并且纠缠熵在简并点存在跳变行为，出现量子相变。</w:t>
            </w:r>
            <w:r w:rsidRPr="000E6761">
              <w:rPr>
                <w:rFonts w:eastAsia="仿宋_GB2312" w:hint="eastAsia"/>
                <w:bCs/>
                <w:sz w:val="24"/>
                <w:szCs w:val="24"/>
              </w:rPr>
              <w:t>3</w:t>
            </w:r>
            <w:r w:rsidRPr="000E6761">
              <w:rPr>
                <w:rFonts w:eastAsia="仿宋_GB2312" w:hint="eastAsia"/>
                <w:bCs/>
                <w:sz w:val="24"/>
                <w:szCs w:val="24"/>
              </w:rPr>
              <w:t>）发现，非对称能量偏压项的引入会打破内在的对称性，奇异能级交叉转变为能级免交叉。但是，当能量偏压等于光场能量的整数倍时，奇异能级交叉再次出现。因此，调节相互作用耦合参数，奇异能级出现能级交叉破坏与恢复。</w:t>
            </w:r>
            <w:r w:rsidRPr="000E6761">
              <w:rPr>
                <w:rFonts w:eastAsia="仿宋_GB2312" w:hint="eastAsia"/>
                <w:bCs/>
                <w:sz w:val="24"/>
                <w:szCs w:val="24"/>
              </w:rPr>
              <w:t>4</w:t>
            </w:r>
            <w:r w:rsidRPr="000E6761">
              <w:rPr>
                <w:rFonts w:eastAsia="仿宋_GB2312" w:hint="eastAsia"/>
                <w:bCs/>
                <w:sz w:val="24"/>
                <w:szCs w:val="24"/>
              </w:rPr>
              <w:t>）发现，要求级数展开截断为一个有限多项式就可以简便而系统地得到奇异能级存在的特定参数条件。所以，精确多项式解描述奇异能级。</w:t>
            </w:r>
            <w:r w:rsidRPr="000E6761">
              <w:rPr>
                <w:rFonts w:eastAsia="仿宋_GB2312" w:hint="eastAsia"/>
                <w:bCs/>
                <w:sz w:val="24"/>
                <w:szCs w:val="24"/>
              </w:rPr>
              <w:t xml:space="preserve"> </w:t>
            </w:r>
          </w:p>
          <w:p w:rsidR="00E3130F" w:rsidRDefault="00E3130F" w:rsidP="00E3130F">
            <w:pPr>
              <w:spacing w:line="440" w:lineRule="exact"/>
              <w:ind w:firstLineChars="200" w:firstLine="480"/>
              <w:jc w:val="left"/>
              <w:rPr>
                <w:rFonts w:eastAsia="仿宋_GB2312"/>
                <w:bCs/>
                <w:sz w:val="24"/>
                <w:szCs w:val="24"/>
              </w:rPr>
            </w:pPr>
            <w:r w:rsidRPr="000E6761">
              <w:rPr>
                <w:rFonts w:eastAsia="仿宋_GB2312" w:hint="eastAsia"/>
                <w:bCs/>
                <w:sz w:val="24"/>
                <w:szCs w:val="24"/>
              </w:rPr>
              <w:t>2.</w:t>
            </w:r>
            <w:r w:rsidRPr="000E6761">
              <w:rPr>
                <w:rFonts w:eastAsia="仿宋_GB2312" w:hint="eastAsia"/>
                <w:bCs/>
                <w:sz w:val="24"/>
                <w:szCs w:val="24"/>
              </w:rPr>
              <w:t>系统地研究了单频周期驱动拉比模型以及相关模型，获得这些模型的精确解析解，并分析了这些解析解所描述的物理性质。</w:t>
            </w:r>
            <w:r w:rsidRPr="000E6761">
              <w:rPr>
                <w:rFonts w:eastAsia="仿宋_GB2312" w:hint="eastAsia"/>
                <w:bCs/>
                <w:sz w:val="24"/>
                <w:szCs w:val="24"/>
              </w:rPr>
              <w:t>1</w:t>
            </w:r>
            <w:r w:rsidRPr="000E6761">
              <w:rPr>
                <w:rFonts w:eastAsia="仿宋_GB2312" w:hint="eastAsia"/>
                <w:bCs/>
                <w:sz w:val="24"/>
                <w:szCs w:val="24"/>
              </w:rPr>
              <w:t>）发现，广泛研究的单频周期驱动拉比模型是精确可解模型。获得了单频周期驱动拉比模型的精确解析解</w:t>
            </w:r>
            <w:r w:rsidRPr="000E6761">
              <w:rPr>
                <w:rFonts w:eastAsia="仿宋_GB2312" w:hint="eastAsia"/>
                <w:bCs/>
                <w:sz w:val="24"/>
                <w:szCs w:val="24"/>
              </w:rPr>
              <w:t>,</w:t>
            </w:r>
            <w:r w:rsidRPr="000E6761">
              <w:rPr>
                <w:rFonts w:eastAsia="仿宋_GB2312" w:hint="eastAsia"/>
                <w:bCs/>
                <w:sz w:val="24"/>
                <w:szCs w:val="24"/>
              </w:rPr>
              <w:t>并构建了一个周期内的精确时间演化算符—</w:t>
            </w:r>
            <w:r w:rsidRPr="000E6761">
              <w:rPr>
                <w:rFonts w:eastAsia="仿宋_GB2312" w:hint="eastAsia"/>
                <w:bCs/>
                <w:sz w:val="24"/>
                <w:szCs w:val="24"/>
              </w:rPr>
              <w:t>Floquet</w:t>
            </w:r>
            <w:r w:rsidRPr="000E6761">
              <w:rPr>
                <w:rFonts w:eastAsia="仿宋_GB2312" w:hint="eastAsia"/>
                <w:bCs/>
                <w:sz w:val="24"/>
                <w:szCs w:val="24"/>
              </w:rPr>
              <w:t>算符，得到了确定</w:t>
            </w:r>
            <w:r w:rsidRPr="000E6761">
              <w:rPr>
                <w:rFonts w:eastAsia="仿宋_GB2312" w:hint="eastAsia"/>
                <w:bCs/>
                <w:sz w:val="24"/>
                <w:szCs w:val="24"/>
              </w:rPr>
              <w:t>Floquet</w:t>
            </w:r>
            <w:r w:rsidRPr="000E6761">
              <w:rPr>
                <w:rFonts w:eastAsia="仿宋_GB2312" w:hint="eastAsia"/>
                <w:bCs/>
                <w:sz w:val="24"/>
                <w:szCs w:val="24"/>
              </w:rPr>
              <w:t>准能谱的精确物理条件。</w:t>
            </w:r>
            <w:r w:rsidRPr="000E6761">
              <w:rPr>
                <w:rFonts w:eastAsia="仿宋_GB2312" w:hint="eastAsia"/>
                <w:bCs/>
                <w:sz w:val="24"/>
                <w:szCs w:val="24"/>
              </w:rPr>
              <w:t>2</w:t>
            </w:r>
            <w:r w:rsidRPr="000E6761">
              <w:rPr>
                <w:rFonts w:eastAsia="仿宋_GB2312" w:hint="eastAsia"/>
                <w:bCs/>
                <w:sz w:val="24"/>
                <w:szCs w:val="24"/>
              </w:rPr>
              <w:t>）发展了一套有效的方法构建了一系列精确可解的含时驱动拉比模型，解析的论证了一些有趣的物理现象。</w:t>
            </w:r>
            <w:r w:rsidRPr="000E6761">
              <w:rPr>
                <w:rFonts w:eastAsia="仿宋_GB2312" w:hint="eastAsia"/>
                <w:bCs/>
                <w:sz w:val="24"/>
                <w:szCs w:val="24"/>
              </w:rPr>
              <w:t>3</w:t>
            </w:r>
            <w:r w:rsidRPr="000E6761">
              <w:rPr>
                <w:rFonts w:eastAsia="仿宋_GB2312" w:hint="eastAsia"/>
                <w:bCs/>
                <w:sz w:val="24"/>
                <w:szCs w:val="24"/>
              </w:rPr>
              <w:t>）讨论了单频周期驱动非线性拉比模型，发现，在一些特定的参数条件下，参数周期调制与非线性会达到一种细致的平衡，出现一种所谓的几何共振。在这种平衡共振条件下，可以得到精确解析解。发现，利用精确可以解析地论证量子自囚禁效应的相干控制和锁相效应。</w:t>
            </w:r>
          </w:p>
          <w:p w:rsidR="00666BCC" w:rsidRPr="00BF7941" w:rsidRDefault="00E3130F" w:rsidP="00E3130F">
            <w:pPr>
              <w:spacing w:line="440" w:lineRule="exact"/>
              <w:ind w:firstLineChars="200" w:firstLine="480"/>
              <w:jc w:val="left"/>
              <w:rPr>
                <w:rFonts w:eastAsia="仿宋_GB2312"/>
                <w:bCs/>
                <w:sz w:val="24"/>
                <w:szCs w:val="24"/>
              </w:rPr>
            </w:pPr>
            <w:r w:rsidRPr="000E6761">
              <w:rPr>
                <w:rFonts w:eastAsia="仿宋_GB2312" w:hint="eastAsia"/>
                <w:bCs/>
                <w:sz w:val="24"/>
                <w:szCs w:val="24"/>
              </w:rPr>
              <w:t>本项目研究成果具有系统性和新颖性，解决了部分重要基础</w:t>
            </w:r>
            <w:r w:rsidRPr="000E6761">
              <w:rPr>
                <w:rFonts w:eastAsia="仿宋_GB2312" w:hint="eastAsia"/>
                <w:bCs/>
                <w:sz w:val="24"/>
                <w:szCs w:val="24"/>
              </w:rPr>
              <w:lastRenderedPageBreak/>
              <w:t>科学问题，包括解析解的完整性问题，确定本征能谱条件的充分性问题，奇异能级与能级简并的对应关系问题以及精确可解模型的构建与求解问题等。</w:t>
            </w:r>
            <w:r>
              <w:rPr>
                <w:rFonts w:eastAsia="仿宋_GB2312" w:hint="eastAsia"/>
                <w:bCs/>
                <w:sz w:val="24"/>
                <w:szCs w:val="24"/>
              </w:rPr>
              <w:t>研究</w:t>
            </w:r>
            <w:r w:rsidRPr="000E6761">
              <w:rPr>
                <w:rFonts w:eastAsia="仿宋_GB2312" w:hint="eastAsia"/>
                <w:bCs/>
                <w:sz w:val="24"/>
                <w:szCs w:val="24"/>
              </w:rPr>
              <w:t>成果得到了国内外同行的广泛重视</w:t>
            </w:r>
            <w:r>
              <w:rPr>
                <w:rFonts w:eastAsia="仿宋_GB2312" w:hint="eastAsia"/>
                <w:bCs/>
                <w:sz w:val="24"/>
                <w:szCs w:val="24"/>
              </w:rPr>
              <w:t>，在</w:t>
            </w:r>
            <w:r w:rsidRPr="001049DC">
              <w:rPr>
                <w:rFonts w:eastAsia="仿宋_GB2312"/>
                <w:bCs/>
                <w:sz w:val="24"/>
                <w:szCs w:val="24"/>
              </w:rPr>
              <w:t>Reviews of Modern Physics</w:t>
            </w:r>
            <w:r>
              <w:rPr>
                <w:rFonts w:eastAsia="仿宋_GB2312" w:hint="eastAsia"/>
                <w:bCs/>
                <w:sz w:val="24"/>
                <w:szCs w:val="24"/>
              </w:rPr>
              <w:t>，</w:t>
            </w:r>
            <w:r w:rsidRPr="001049DC">
              <w:rPr>
                <w:rFonts w:eastAsia="仿宋_GB2312" w:hint="eastAsia"/>
                <w:bCs/>
                <w:sz w:val="24"/>
                <w:szCs w:val="24"/>
              </w:rPr>
              <w:t>Physical Review Letters</w:t>
            </w:r>
            <w:r>
              <w:rPr>
                <w:rFonts w:eastAsia="仿宋_GB2312" w:hint="eastAsia"/>
                <w:bCs/>
                <w:sz w:val="24"/>
                <w:szCs w:val="24"/>
              </w:rPr>
              <w:t>，</w:t>
            </w:r>
            <w:r w:rsidRPr="001049DC">
              <w:rPr>
                <w:rFonts w:eastAsia="仿宋_GB2312" w:hint="eastAsia"/>
                <w:bCs/>
                <w:sz w:val="24"/>
                <w:szCs w:val="24"/>
              </w:rPr>
              <w:t xml:space="preserve">Physical Review </w:t>
            </w:r>
            <w:r>
              <w:rPr>
                <w:rFonts w:eastAsia="仿宋_GB2312" w:hint="eastAsia"/>
                <w:bCs/>
                <w:sz w:val="24"/>
                <w:szCs w:val="24"/>
              </w:rPr>
              <w:t>A</w:t>
            </w:r>
            <w:r>
              <w:rPr>
                <w:rFonts w:eastAsia="仿宋_GB2312" w:hint="eastAsia"/>
                <w:bCs/>
                <w:sz w:val="24"/>
                <w:szCs w:val="24"/>
              </w:rPr>
              <w:t>，</w:t>
            </w:r>
            <w:r w:rsidRPr="00FD36E4">
              <w:rPr>
                <w:rFonts w:eastAsia="仿宋_GB2312"/>
                <w:bCs/>
                <w:sz w:val="24"/>
                <w:szCs w:val="24"/>
              </w:rPr>
              <w:t>Journal of Physics A: Mathematical and Theoretical</w:t>
            </w:r>
            <w:r>
              <w:rPr>
                <w:rFonts w:eastAsia="仿宋_GB2312" w:hint="eastAsia"/>
                <w:bCs/>
                <w:sz w:val="24"/>
                <w:szCs w:val="24"/>
              </w:rPr>
              <w:t>等期刊上被正面评价</w:t>
            </w:r>
            <w:r w:rsidRPr="000E6761">
              <w:rPr>
                <w:rFonts w:eastAsia="仿宋_GB2312" w:hint="eastAsia"/>
                <w:bCs/>
                <w:sz w:val="24"/>
                <w:szCs w:val="24"/>
              </w:rPr>
              <w:t>。</w:t>
            </w:r>
            <w:r>
              <w:rPr>
                <w:rFonts w:eastAsia="仿宋_GB2312" w:hint="eastAsia"/>
                <w:bCs/>
                <w:sz w:val="24"/>
                <w:szCs w:val="24"/>
              </w:rPr>
              <w:t xml:space="preserve"> </w:t>
            </w:r>
            <w:r w:rsidRPr="000E6761">
              <w:rPr>
                <w:rFonts w:eastAsia="仿宋_GB2312" w:hint="eastAsia"/>
                <w:bCs/>
                <w:sz w:val="24"/>
                <w:szCs w:val="24"/>
              </w:rPr>
              <w:t>8</w:t>
            </w:r>
            <w:r w:rsidRPr="000E6761">
              <w:rPr>
                <w:rFonts w:eastAsia="仿宋_GB2312" w:hint="eastAsia"/>
                <w:bCs/>
                <w:sz w:val="24"/>
                <w:szCs w:val="24"/>
              </w:rPr>
              <w:t>篇代表性论文被他引</w:t>
            </w:r>
            <w:r w:rsidRPr="000E6761">
              <w:rPr>
                <w:rFonts w:eastAsia="仿宋_GB2312" w:hint="eastAsia"/>
                <w:bCs/>
                <w:sz w:val="24"/>
                <w:szCs w:val="24"/>
              </w:rPr>
              <w:t>376</w:t>
            </w:r>
            <w:r>
              <w:rPr>
                <w:rFonts w:eastAsia="仿宋_GB2312" w:hint="eastAsia"/>
                <w:bCs/>
                <w:sz w:val="24"/>
                <w:szCs w:val="24"/>
              </w:rPr>
              <w:t>次，</w:t>
            </w:r>
            <w:r w:rsidRPr="000E6761">
              <w:rPr>
                <w:rFonts w:eastAsia="仿宋_GB2312" w:hint="eastAsia"/>
                <w:bCs/>
                <w:sz w:val="24"/>
                <w:szCs w:val="24"/>
              </w:rPr>
              <w:t>最高单篇他引</w:t>
            </w:r>
            <w:r w:rsidRPr="000E6761">
              <w:rPr>
                <w:rFonts w:eastAsia="仿宋_GB2312" w:hint="eastAsia"/>
                <w:bCs/>
                <w:sz w:val="24"/>
                <w:szCs w:val="24"/>
              </w:rPr>
              <w:t>109</w:t>
            </w:r>
            <w:r w:rsidRPr="000E6761">
              <w:rPr>
                <w:rFonts w:eastAsia="仿宋_GB2312" w:hint="eastAsia"/>
                <w:bCs/>
                <w:sz w:val="24"/>
                <w:szCs w:val="24"/>
              </w:rPr>
              <w:t>次。</w:t>
            </w:r>
          </w:p>
        </w:tc>
      </w:tr>
      <w:tr w:rsidR="00666BCC">
        <w:trPr>
          <w:trHeight w:val="1465"/>
          <w:jc w:val="center"/>
        </w:trPr>
        <w:tc>
          <w:tcPr>
            <w:tcW w:w="2269" w:type="dxa"/>
            <w:tcBorders>
              <w:right w:val="single" w:sz="4" w:space="0" w:color="auto"/>
            </w:tcBorders>
            <w:vAlign w:val="center"/>
          </w:tcPr>
          <w:p w:rsidR="00666BCC" w:rsidRDefault="00B97376">
            <w:pPr>
              <w:spacing w:line="440" w:lineRule="exact"/>
              <w:jc w:val="center"/>
              <w:rPr>
                <w:rFonts w:eastAsia="仿宋_GB2312"/>
                <w:b/>
                <w:bCs/>
                <w:sz w:val="24"/>
                <w:szCs w:val="24"/>
              </w:rPr>
            </w:pPr>
            <w:r>
              <w:rPr>
                <w:rFonts w:eastAsia="仿宋_GB2312"/>
                <w:b/>
                <w:bCs/>
                <w:sz w:val="24"/>
                <w:szCs w:val="24"/>
              </w:rPr>
              <w:lastRenderedPageBreak/>
              <w:t>提名书</w:t>
            </w:r>
          </w:p>
          <w:p w:rsidR="00666BCC" w:rsidRDefault="00B97376">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sz="4" w:space="0" w:color="auto"/>
            </w:tcBorders>
            <w:vAlign w:val="center"/>
          </w:tcPr>
          <w:p w:rsidR="009D3E53" w:rsidRDefault="009D3E53" w:rsidP="009D3E53">
            <w:pPr>
              <w:spacing w:line="440" w:lineRule="exact"/>
              <w:jc w:val="left"/>
              <w:rPr>
                <w:rFonts w:eastAsia="仿宋_GB2312"/>
                <w:bCs/>
                <w:sz w:val="24"/>
                <w:szCs w:val="24"/>
              </w:rPr>
            </w:pPr>
            <w:r>
              <w:rPr>
                <w:rFonts w:eastAsia="仿宋_GB2312" w:hint="eastAsia"/>
                <w:bCs/>
                <w:sz w:val="24"/>
                <w:szCs w:val="24"/>
              </w:rPr>
              <w:t>1</w:t>
            </w:r>
            <w:r w:rsidRPr="00FD36E4">
              <w:rPr>
                <w:rFonts w:eastAsia="仿宋_GB2312" w:hint="eastAsia"/>
                <w:bCs/>
                <w:sz w:val="24"/>
                <w:szCs w:val="24"/>
              </w:rPr>
              <w:t>.</w:t>
            </w:r>
            <w:r w:rsidRPr="00FD36E4">
              <w:rPr>
                <w:rFonts w:eastAsia="仿宋_GB2312"/>
                <w:bCs/>
                <w:sz w:val="24"/>
                <w:szCs w:val="24"/>
              </w:rPr>
              <w:t xml:space="preserve"> Qiong-Tao Xie, Shuai Cui,</w:t>
            </w:r>
            <w:r w:rsidRPr="00FD36E4">
              <w:rPr>
                <w:rFonts w:eastAsia="仿宋_GB2312" w:hint="eastAsia"/>
                <w:bCs/>
                <w:sz w:val="24"/>
                <w:szCs w:val="24"/>
              </w:rPr>
              <w:t xml:space="preserve"> </w:t>
            </w:r>
            <w:r w:rsidRPr="00FD36E4">
              <w:rPr>
                <w:rFonts w:eastAsia="仿宋_GB2312"/>
                <w:bCs/>
                <w:sz w:val="24"/>
                <w:szCs w:val="24"/>
              </w:rPr>
              <w:t>Jun-Peng Cao, Luigi Amico</w:t>
            </w:r>
            <w:r w:rsidRPr="00FD36E4">
              <w:rPr>
                <w:rFonts w:eastAsia="仿宋_GB2312" w:hint="eastAsia"/>
                <w:bCs/>
                <w:sz w:val="24"/>
                <w:szCs w:val="24"/>
              </w:rPr>
              <w:t>,</w:t>
            </w:r>
            <w:r w:rsidRPr="00FD36E4">
              <w:rPr>
                <w:rFonts w:eastAsia="仿宋_GB2312"/>
                <w:bCs/>
                <w:sz w:val="24"/>
                <w:szCs w:val="24"/>
              </w:rPr>
              <w:t xml:space="preserve"> and Heng Fan, Anisotropic Rabi model, Phys</w:t>
            </w:r>
            <w:r w:rsidRPr="00FD36E4">
              <w:rPr>
                <w:rFonts w:eastAsia="仿宋_GB2312" w:hint="eastAsia"/>
                <w:bCs/>
                <w:sz w:val="24"/>
                <w:szCs w:val="24"/>
              </w:rPr>
              <w:t>ical</w:t>
            </w:r>
            <w:r w:rsidRPr="00FD36E4">
              <w:rPr>
                <w:rFonts w:eastAsia="仿宋_GB2312"/>
                <w:bCs/>
                <w:sz w:val="24"/>
                <w:szCs w:val="24"/>
              </w:rPr>
              <w:t xml:space="preserve"> Rev</w:t>
            </w:r>
            <w:r w:rsidRPr="00FD36E4">
              <w:rPr>
                <w:rFonts w:eastAsia="仿宋_GB2312" w:hint="eastAsia"/>
                <w:bCs/>
                <w:sz w:val="24"/>
                <w:szCs w:val="24"/>
              </w:rPr>
              <w:t>iew</w:t>
            </w:r>
            <w:r w:rsidRPr="00FD36E4">
              <w:rPr>
                <w:rFonts w:eastAsia="仿宋_GB2312"/>
                <w:bCs/>
                <w:sz w:val="24"/>
                <w:szCs w:val="24"/>
              </w:rPr>
              <w:t xml:space="preserve"> X 4, 021046 (2014).</w:t>
            </w:r>
            <w:r w:rsidRPr="00FD36E4">
              <w:rPr>
                <w:rFonts w:eastAsia="仿宋_GB2312" w:hint="eastAsia"/>
                <w:bCs/>
                <w:sz w:val="24"/>
                <w:szCs w:val="24"/>
              </w:rPr>
              <w:t xml:space="preserve"> </w:t>
            </w:r>
          </w:p>
          <w:p w:rsidR="009D3E53" w:rsidRPr="000E6761" w:rsidRDefault="009D3E53" w:rsidP="009D3E53">
            <w:pPr>
              <w:spacing w:line="440" w:lineRule="exact"/>
              <w:jc w:val="left"/>
              <w:rPr>
                <w:rFonts w:eastAsia="仿宋_GB2312"/>
                <w:bCs/>
                <w:sz w:val="24"/>
                <w:szCs w:val="24"/>
              </w:rPr>
            </w:pPr>
            <w:r w:rsidRPr="000E6761">
              <w:rPr>
                <w:rFonts w:eastAsia="仿宋_GB2312" w:hint="eastAsia"/>
                <w:bCs/>
                <w:sz w:val="24"/>
                <w:szCs w:val="24"/>
              </w:rPr>
              <w:t>2.</w:t>
            </w:r>
            <w:r w:rsidRPr="00446EE2">
              <w:rPr>
                <w:rFonts w:ascii="宋体" w:hAnsi="宋体" w:hint="eastAsia"/>
                <w:color w:val="000000"/>
                <w:sz w:val="21"/>
                <w:szCs w:val="28"/>
              </w:rPr>
              <w:t xml:space="preserve"> </w:t>
            </w:r>
            <w:r w:rsidRPr="00FD36E4">
              <w:rPr>
                <w:rFonts w:eastAsia="仿宋_GB2312"/>
                <w:bCs/>
                <w:sz w:val="24"/>
                <w:szCs w:val="24"/>
              </w:rPr>
              <w:t>Qiongtao Xie</w:t>
            </w:r>
            <w:r>
              <w:rPr>
                <w:rFonts w:eastAsia="仿宋_GB2312" w:hint="eastAsia"/>
                <w:bCs/>
                <w:sz w:val="24"/>
                <w:szCs w:val="24"/>
              </w:rPr>
              <w:t xml:space="preserve">, </w:t>
            </w:r>
            <w:r w:rsidRPr="00FD36E4">
              <w:rPr>
                <w:rFonts w:eastAsia="仿宋_GB2312"/>
                <w:bCs/>
                <w:sz w:val="24"/>
                <w:szCs w:val="24"/>
              </w:rPr>
              <w:t>Honghua Zhong</w:t>
            </w:r>
            <w:r>
              <w:rPr>
                <w:rFonts w:eastAsia="仿宋_GB2312" w:hint="eastAsia"/>
                <w:bCs/>
                <w:sz w:val="24"/>
                <w:szCs w:val="24"/>
              </w:rPr>
              <w:t xml:space="preserve">, </w:t>
            </w:r>
            <w:r w:rsidRPr="00FD36E4">
              <w:rPr>
                <w:rFonts w:eastAsia="仿宋_GB2312"/>
                <w:bCs/>
                <w:sz w:val="24"/>
                <w:szCs w:val="24"/>
              </w:rPr>
              <w:t>Murray T Batchelor</w:t>
            </w:r>
            <w:r>
              <w:rPr>
                <w:rFonts w:eastAsia="仿宋_GB2312" w:hint="eastAsia"/>
                <w:bCs/>
                <w:sz w:val="24"/>
                <w:szCs w:val="24"/>
              </w:rPr>
              <w:t>,</w:t>
            </w:r>
            <w:r w:rsidRPr="00FD36E4">
              <w:rPr>
                <w:rFonts w:eastAsia="仿宋_GB2312"/>
                <w:bCs/>
                <w:sz w:val="24"/>
                <w:szCs w:val="24"/>
              </w:rPr>
              <w:t xml:space="preserve"> and Chaohong Lee</w:t>
            </w:r>
            <w:r>
              <w:rPr>
                <w:rFonts w:eastAsia="仿宋_GB2312" w:hint="eastAsia"/>
                <w:bCs/>
                <w:sz w:val="24"/>
                <w:szCs w:val="24"/>
              </w:rPr>
              <w:t>,</w:t>
            </w:r>
            <w:r w:rsidRPr="000E6761">
              <w:rPr>
                <w:rFonts w:eastAsia="仿宋_GB2312" w:hint="eastAsia"/>
                <w:bCs/>
                <w:sz w:val="24"/>
                <w:szCs w:val="24"/>
              </w:rPr>
              <w:t>The quantum Rabi model: solution and dynamics</w:t>
            </w:r>
            <w:r>
              <w:rPr>
                <w:rFonts w:eastAsia="仿宋_GB2312" w:hint="eastAsia"/>
                <w:bCs/>
                <w:sz w:val="24"/>
                <w:szCs w:val="24"/>
              </w:rPr>
              <w:t>，</w:t>
            </w:r>
            <w:r w:rsidRPr="00FD36E4">
              <w:rPr>
                <w:rFonts w:eastAsia="仿宋_GB2312"/>
                <w:bCs/>
                <w:sz w:val="24"/>
                <w:szCs w:val="24"/>
              </w:rPr>
              <w:t>Journal of Physics A: Mathematical and Theoretical</w:t>
            </w:r>
            <w:r>
              <w:rPr>
                <w:rFonts w:eastAsia="仿宋_GB2312" w:hint="eastAsia"/>
                <w:bCs/>
                <w:sz w:val="24"/>
                <w:szCs w:val="24"/>
              </w:rPr>
              <w:t xml:space="preserve"> 50,113001 </w:t>
            </w:r>
            <w:r>
              <w:rPr>
                <w:rFonts w:eastAsia="仿宋_GB2312"/>
                <w:bCs/>
                <w:sz w:val="24"/>
                <w:szCs w:val="24"/>
              </w:rPr>
              <w:t>(201</w:t>
            </w:r>
            <w:r>
              <w:rPr>
                <w:rFonts w:eastAsia="仿宋_GB2312" w:hint="eastAsia"/>
                <w:bCs/>
                <w:sz w:val="24"/>
                <w:szCs w:val="24"/>
              </w:rPr>
              <w:t>7</w:t>
            </w:r>
            <w:r w:rsidRPr="00FD36E4">
              <w:rPr>
                <w:rFonts w:eastAsia="仿宋_GB2312"/>
                <w:bCs/>
                <w:sz w:val="24"/>
                <w:szCs w:val="24"/>
              </w:rPr>
              <w:t>).</w:t>
            </w:r>
          </w:p>
          <w:p w:rsidR="009D3E53" w:rsidRDefault="009D3E53" w:rsidP="009D3E53">
            <w:pPr>
              <w:spacing w:line="440" w:lineRule="exact"/>
              <w:jc w:val="left"/>
              <w:rPr>
                <w:rFonts w:eastAsia="仿宋_GB2312"/>
                <w:bCs/>
                <w:sz w:val="24"/>
                <w:szCs w:val="24"/>
              </w:rPr>
            </w:pPr>
            <w:r>
              <w:rPr>
                <w:rFonts w:eastAsia="仿宋_GB2312" w:hint="eastAsia"/>
                <w:bCs/>
                <w:sz w:val="24"/>
                <w:szCs w:val="24"/>
              </w:rPr>
              <w:t>3.</w:t>
            </w:r>
            <w:r>
              <w:rPr>
                <w:rFonts w:eastAsia="仿宋_GB2312"/>
                <w:bCs/>
                <w:sz w:val="24"/>
                <w:szCs w:val="24"/>
              </w:rPr>
              <w:t>Honghua Zhong</w:t>
            </w:r>
            <w:r>
              <w:rPr>
                <w:rFonts w:eastAsia="仿宋_GB2312" w:hint="eastAsia"/>
                <w:bCs/>
                <w:sz w:val="24"/>
                <w:szCs w:val="24"/>
              </w:rPr>
              <w:t>,</w:t>
            </w:r>
            <w:r w:rsidRPr="00FD36E4">
              <w:rPr>
                <w:rFonts w:eastAsia="仿宋_GB2312"/>
                <w:bCs/>
                <w:sz w:val="24"/>
                <w:szCs w:val="24"/>
              </w:rPr>
              <w:t xml:space="preserve"> Qiongtao Xie, Murray T Batchelor</w:t>
            </w:r>
            <w:r>
              <w:rPr>
                <w:rFonts w:eastAsia="仿宋_GB2312" w:hint="eastAsia"/>
                <w:bCs/>
                <w:sz w:val="24"/>
                <w:szCs w:val="24"/>
              </w:rPr>
              <w:t>,</w:t>
            </w:r>
            <w:r w:rsidRPr="00FD36E4">
              <w:rPr>
                <w:rFonts w:eastAsia="仿宋_GB2312"/>
                <w:bCs/>
                <w:sz w:val="24"/>
                <w:szCs w:val="24"/>
              </w:rPr>
              <w:t xml:space="preserve"> and Chaohong Lee,</w:t>
            </w:r>
            <w:r>
              <w:rPr>
                <w:rFonts w:eastAsia="仿宋_GB2312" w:hint="eastAsia"/>
                <w:bCs/>
                <w:sz w:val="24"/>
                <w:szCs w:val="24"/>
              </w:rPr>
              <w:t xml:space="preserve"> </w:t>
            </w:r>
            <w:r w:rsidRPr="00FD36E4">
              <w:rPr>
                <w:rFonts w:eastAsia="仿宋_GB2312"/>
                <w:bCs/>
                <w:sz w:val="24"/>
                <w:szCs w:val="24"/>
              </w:rPr>
              <w:t>Analytical eigenstates for the quantum Rabi model, Journal of Physics A: Mathematical and Theoretical 46,415302 (2013).</w:t>
            </w:r>
          </w:p>
          <w:p w:rsidR="009D3E53" w:rsidRDefault="009D3E53" w:rsidP="009D3E53">
            <w:pPr>
              <w:spacing w:line="440" w:lineRule="exact"/>
              <w:jc w:val="left"/>
              <w:rPr>
                <w:rFonts w:eastAsia="仿宋_GB2312"/>
                <w:bCs/>
                <w:sz w:val="24"/>
                <w:szCs w:val="24"/>
              </w:rPr>
            </w:pPr>
            <w:r>
              <w:rPr>
                <w:rFonts w:eastAsia="仿宋_GB2312" w:hint="eastAsia"/>
                <w:bCs/>
                <w:sz w:val="24"/>
                <w:szCs w:val="24"/>
              </w:rPr>
              <w:t>4</w:t>
            </w:r>
            <w:r w:rsidRPr="00FD36E4">
              <w:rPr>
                <w:rFonts w:eastAsia="仿宋_GB2312" w:hint="eastAsia"/>
                <w:bCs/>
                <w:sz w:val="24"/>
                <w:szCs w:val="24"/>
              </w:rPr>
              <w:t>.</w:t>
            </w:r>
            <w:r>
              <w:rPr>
                <w:rFonts w:eastAsia="仿宋_GB2312"/>
                <w:bCs/>
                <w:sz w:val="24"/>
                <w:szCs w:val="24"/>
              </w:rPr>
              <w:t xml:space="preserve"> Honghua Zhong, Qiongtao Xie </w:t>
            </w:r>
            <w:r>
              <w:rPr>
                <w:rFonts w:eastAsia="仿宋_GB2312" w:hint="eastAsia"/>
                <w:bCs/>
                <w:sz w:val="24"/>
                <w:szCs w:val="24"/>
              </w:rPr>
              <w:t xml:space="preserve">, </w:t>
            </w:r>
            <w:r w:rsidRPr="00FD36E4">
              <w:rPr>
                <w:rFonts w:eastAsia="仿宋_GB2312"/>
                <w:bCs/>
                <w:sz w:val="24"/>
                <w:szCs w:val="24"/>
              </w:rPr>
              <w:t>Xiwen Guan ,</w:t>
            </w:r>
            <w:r>
              <w:rPr>
                <w:rFonts w:eastAsia="仿宋_GB2312"/>
                <w:bCs/>
                <w:sz w:val="24"/>
                <w:szCs w:val="24"/>
              </w:rPr>
              <w:t xml:space="preserve"> Murray T Batchelor, Kelin Gao </w:t>
            </w:r>
            <w:r>
              <w:rPr>
                <w:rFonts w:eastAsia="仿宋_GB2312" w:hint="eastAsia"/>
                <w:bCs/>
                <w:sz w:val="24"/>
                <w:szCs w:val="24"/>
              </w:rPr>
              <w:t xml:space="preserve">, </w:t>
            </w:r>
            <w:r w:rsidRPr="00FD36E4">
              <w:rPr>
                <w:rFonts w:eastAsia="仿宋_GB2312"/>
                <w:bCs/>
                <w:sz w:val="24"/>
                <w:szCs w:val="24"/>
              </w:rPr>
              <w:t>and Chaohong Lee, Analytical energy spectrum for hybrid mechanical systems</w:t>
            </w:r>
            <w:r w:rsidRPr="00FD36E4">
              <w:rPr>
                <w:rFonts w:eastAsia="仿宋_GB2312" w:hint="eastAsia"/>
                <w:bCs/>
                <w:sz w:val="24"/>
                <w:szCs w:val="24"/>
              </w:rPr>
              <w:t>，</w:t>
            </w:r>
            <w:r w:rsidRPr="00FD36E4">
              <w:rPr>
                <w:rFonts w:eastAsia="仿宋_GB2312"/>
                <w:bCs/>
                <w:sz w:val="24"/>
                <w:szCs w:val="24"/>
              </w:rPr>
              <w:t>Journal of Physics A: Mathematical and Theoretical 47, 04530 (2014).</w:t>
            </w:r>
            <w:r>
              <w:rPr>
                <w:rFonts w:eastAsia="仿宋_GB2312" w:hint="eastAsia"/>
                <w:bCs/>
                <w:sz w:val="24"/>
                <w:szCs w:val="24"/>
              </w:rPr>
              <w:t xml:space="preserve"> </w:t>
            </w:r>
          </w:p>
          <w:p w:rsidR="009D3E53" w:rsidRPr="00FD36E4" w:rsidRDefault="009D3E53" w:rsidP="009D3E53">
            <w:pPr>
              <w:spacing w:line="440" w:lineRule="exact"/>
              <w:jc w:val="left"/>
              <w:rPr>
                <w:rFonts w:eastAsia="仿宋_GB2312"/>
                <w:bCs/>
                <w:sz w:val="24"/>
                <w:szCs w:val="24"/>
              </w:rPr>
            </w:pPr>
            <w:r w:rsidRPr="00FD36E4">
              <w:rPr>
                <w:rFonts w:eastAsia="仿宋_GB2312" w:hint="eastAsia"/>
                <w:bCs/>
                <w:sz w:val="24"/>
                <w:szCs w:val="24"/>
              </w:rPr>
              <w:t>5. Qiongtao Xie and Wenhua Hai</w:t>
            </w:r>
            <w:r w:rsidRPr="00FD36E4">
              <w:rPr>
                <w:rFonts w:eastAsia="仿宋_GB2312" w:hint="eastAsia"/>
                <w:bCs/>
                <w:sz w:val="24"/>
                <w:szCs w:val="24"/>
              </w:rPr>
              <w:t>，</w:t>
            </w:r>
            <w:r w:rsidRPr="00FD36E4">
              <w:rPr>
                <w:rFonts w:eastAsia="仿宋_GB2312" w:hint="eastAsia"/>
                <w:bCs/>
                <w:sz w:val="24"/>
                <w:szCs w:val="24"/>
              </w:rPr>
              <w:t>Analytical results for a monochromatically  driven two-level system</w:t>
            </w:r>
            <w:r w:rsidRPr="00FD36E4">
              <w:rPr>
                <w:rFonts w:eastAsia="仿宋_GB2312" w:hint="eastAsia"/>
                <w:bCs/>
                <w:sz w:val="24"/>
                <w:szCs w:val="24"/>
              </w:rPr>
              <w:t>，</w:t>
            </w:r>
            <w:r w:rsidRPr="00FD36E4">
              <w:rPr>
                <w:rFonts w:eastAsia="仿宋_GB2312" w:hint="eastAsia"/>
                <w:bCs/>
                <w:sz w:val="24"/>
                <w:szCs w:val="24"/>
              </w:rPr>
              <w:t>Physical Review A 82, 032117 (2010).</w:t>
            </w:r>
          </w:p>
          <w:p w:rsidR="009D3E53" w:rsidRDefault="009D3E53" w:rsidP="009D3E53">
            <w:pPr>
              <w:spacing w:line="440" w:lineRule="exact"/>
              <w:jc w:val="left"/>
              <w:rPr>
                <w:rFonts w:eastAsia="仿宋_GB2312"/>
                <w:bCs/>
                <w:sz w:val="24"/>
                <w:szCs w:val="24"/>
              </w:rPr>
            </w:pPr>
            <w:r w:rsidRPr="00FD36E4">
              <w:rPr>
                <w:rFonts w:eastAsia="仿宋_GB2312" w:hint="eastAsia"/>
                <w:bCs/>
                <w:sz w:val="24"/>
                <w:szCs w:val="24"/>
              </w:rPr>
              <w:t>6.</w:t>
            </w:r>
            <w:r>
              <w:t xml:space="preserve"> </w:t>
            </w:r>
            <w:r w:rsidRPr="000E6761">
              <w:rPr>
                <w:rFonts w:eastAsia="仿宋_GB2312" w:hint="eastAsia"/>
                <w:bCs/>
                <w:sz w:val="24"/>
                <w:szCs w:val="24"/>
              </w:rPr>
              <w:t>Wenhua Hai, Kuo Hai, and Qiong Chen</w:t>
            </w:r>
            <w:r>
              <w:rPr>
                <w:rFonts w:eastAsia="仿宋_GB2312" w:hint="eastAsia"/>
                <w:bCs/>
                <w:sz w:val="24"/>
                <w:szCs w:val="24"/>
              </w:rPr>
              <w:t xml:space="preserve">, </w:t>
            </w:r>
            <w:r w:rsidRPr="000E6761">
              <w:rPr>
                <w:rFonts w:eastAsia="仿宋_GB2312"/>
                <w:bCs/>
                <w:sz w:val="24"/>
                <w:szCs w:val="24"/>
              </w:rPr>
              <w:t>Transparent control of an exactly solvable two-level system via combined modulations</w:t>
            </w:r>
            <w:r>
              <w:rPr>
                <w:rFonts w:eastAsia="仿宋_GB2312"/>
                <w:bCs/>
                <w:sz w:val="24"/>
                <w:szCs w:val="24"/>
              </w:rPr>
              <w:t xml:space="preserve">, </w:t>
            </w:r>
            <w:r w:rsidRPr="00FD36E4">
              <w:rPr>
                <w:rFonts w:eastAsia="仿宋_GB2312" w:hint="eastAsia"/>
                <w:bCs/>
                <w:sz w:val="24"/>
                <w:szCs w:val="24"/>
              </w:rPr>
              <w:t>Physical Review A</w:t>
            </w:r>
            <w:r>
              <w:rPr>
                <w:rFonts w:eastAsia="仿宋_GB2312"/>
                <w:bCs/>
                <w:sz w:val="24"/>
                <w:szCs w:val="24"/>
              </w:rPr>
              <w:t xml:space="preserve"> </w:t>
            </w:r>
            <w:r>
              <w:rPr>
                <w:rFonts w:eastAsia="仿宋_GB2312" w:hint="eastAsia"/>
                <w:bCs/>
                <w:sz w:val="24"/>
                <w:szCs w:val="24"/>
              </w:rPr>
              <w:t>87</w:t>
            </w:r>
            <w:r>
              <w:rPr>
                <w:rFonts w:eastAsia="仿宋_GB2312"/>
                <w:bCs/>
                <w:sz w:val="24"/>
                <w:szCs w:val="24"/>
              </w:rPr>
              <w:t xml:space="preserve">, </w:t>
            </w:r>
            <w:r>
              <w:rPr>
                <w:rFonts w:eastAsia="仿宋_GB2312" w:hint="eastAsia"/>
                <w:bCs/>
                <w:sz w:val="24"/>
                <w:szCs w:val="24"/>
              </w:rPr>
              <w:t>023403</w:t>
            </w:r>
            <w:r>
              <w:rPr>
                <w:rFonts w:eastAsia="仿宋_GB2312"/>
                <w:bCs/>
                <w:sz w:val="24"/>
                <w:szCs w:val="24"/>
              </w:rPr>
              <w:t xml:space="preserve"> (201</w:t>
            </w:r>
            <w:r>
              <w:rPr>
                <w:rFonts w:eastAsia="仿宋_GB2312" w:hint="eastAsia"/>
                <w:bCs/>
                <w:sz w:val="24"/>
                <w:szCs w:val="24"/>
              </w:rPr>
              <w:t>3</w:t>
            </w:r>
            <w:r w:rsidRPr="00FD36E4">
              <w:rPr>
                <w:rFonts w:eastAsia="仿宋_GB2312"/>
                <w:bCs/>
                <w:sz w:val="24"/>
                <w:szCs w:val="24"/>
              </w:rPr>
              <w:t>)</w:t>
            </w:r>
            <w:r w:rsidRPr="00FD36E4">
              <w:rPr>
                <w:rFonts w:eastAsia="仿宋_GB2312" w:hint="eastAsia"/>
                <w:bCs/>
                <w:sz w:val="24"/>
                <w:szCs w:val="24"/>
              </w:rPr>
              <w:t>.</w:t>
            </w:r>
          </w:p>
          <w:p w:rsidR="009D3E53" w:rsidRDefault="009D3E53" w:rsidP="009D3E53">
            <w:pPr>
              <w:spacing w:line="440" w:lineRule="exact"/>
              <w:jc w:val="left"/>
              <w:rPr>
                <w:rFonts w:eastAsia="仿宋_GB2312"/>
                <w:bCs/>
                <w:sz w:val="24"/>
                <w:szCs w:val="24"/>
              </w:rPr>
            </w:pPr>
            <w:r>
              <w:rPr>
                <w:rFonts w:eastAsia="仿宋_GB2312" w:hint="eastAsia"/>
                <w:bCs/>
                <w:sz w:val="24"/>
                <w:szCs w:val="24"/>
              </w:rPr>
              <w:t xml:space="preserve">7. </w:t>
            </w:r>
            <w:r w:rsidRPr="000E6761">
              <w:rPr>
                <w:rFonts w:eastAsia="仿宋_GB2312" w:hint="eastAsia"/>
                <w:bCs/>
                <w:sz w:val="24"/>
                <w:szCs w:val="24"/>
              </w:rPr>
              <w:t>Qiongtao Xie</w:t>
            </w:r>
            <w:r>
              <w:rPr>
                <w:rFonts w:eastAsia="仿宋_GB2312" w:hint="eastAsia"/>
                <w:bCs/>
                <w:sz w:val="24"/>
                <w:szCs w:val="24"/>
              </w:rPr>
              <w:t>,</w:t>
            </w:r>
            <w:r w:rsidRPr="000E6761">
              <w:rPr>
                <w:rFonts w:eastAsia="仿宋_GB2312" w:hint="eastAsia"/>
                <w:bCs/>
                <w:sz w:val="24"/>
                <w:szCs w:val="24"/>
              </w:rPr>
              <w:t xml:space="preserve"> Nonlinear Floquet solutions of two periodically driven Bose-Einstein condensates, Physical Review A 76</w:t>
            </w:r>
            <w:r w:rsidRPr="000E6761">
              <w:rPr>
                <w:rFonts w:eastAsia="仿宋_GB2312" w:hint="eastAsia"/>
                <w:bCs/>
                <w:sz w:val="24"/>
                <w:szCs w:val="24"/>
              </w:rPr>
              <w:t>，</w:t>
            </w:r>
            <w:r w:rsidRPr="000E6761">
              <w:rPr>
                <w:rFonts w:eastAsia="仿宋_GB2312" w:hint="eastAsia"/>
                <w:bCs/>
                <w:sz w:val="24"/>
                <w:szCs w:val="24"/>
              </w:rPr>
              <w:t>043622 (2007).</w:t>
            </w:r>
          </w:p>
          <w:p w:rsidR="00666BCC" w:rsidRDefault="009D3E53" w:rsidP="009D3E53">
            <w:pPr>
              <w:autoSpaceDE w:val="0"/>
              <w:autoSpaceDN w:val="0"/>
              <w:adjustRightInd w:val="0"/>
              <w:spacing w:line="440" w:lineRule="exact"/>
              <w:ind w:right="108"/>
              <w:rPr>
                <w:sz w:val="24"/>
                <w:shd w:val="clear" w:color="auto" w:fill="FFFFFF"/>
              </w:rPr>
            </w:pPr>
            <w:r w:rsidRPr="00FD36E4">
              <w:rPr>
                <w:rFonts w:eastAsia="仿宋_GB2312" w:hint="eastAsia"/>
                <w:bCs/>
                <w:sz w:val="24"/>
                <w:szCs w:val="24"/>
              </w:rPr>
              <w:t>8.</w:t>
            </w:r>
            <w:r w:rsidRPr="000E6761">
              <w:rPr>
                <w:rFonts w:eastAsia="仿宋_GB2312" w:hint="eastAsia"/>
                <w:bCs/>
                <w:sz w:val="24"/>
                <w:szCs w:val="24"/>
              </w:rPr>
              <w:t xml:space="preserve"> Qiongtao Xie and Wenhua Hai, Nonlinear Floquet states and quasienergies of a Bose-Einstein condensate in a driven double-well potential, Physical Review A 80, 053603 (2009).</w:t>
            </w:r>
          </w:p>
        </w:tc>
      </w:tr>
      <w:tr w:rsidR="00666BCC">
        <w:trPr>
          <w:trHeight w:val="1654"/>
          <w:jc w:val="center"/>
        </w:trPr>
        <w:tc>
          <w:tcPr>
            <w:tcW w:w="2269" w:type="dxa"/>
            <w:vAlign w:val="center"/>
          </w:tcPr>
          <w:p w:rsidR="00666BCC" w:rsidRDefault="00B97376">
            <w:pPr>
              <w:spacing w:line="440" w:lineRule="exact"/>
              <w:jc w:val="center"/>
              <w:rPr>
                <w:rFonts w:eastAsia="仿宋_GB2312"/>
                <w:b/>
                <w:bCs/>
                <w:sz w:val="24"/>
                <w:szCs w:val="24"/>
              </w:rPr>
            </w:pPr>
            <w:r>
              <w:rPr>
                <w:rFonts w:eastAsia="仿宋_GB2312"/>
                <w:b/>
                <w:bCs/>
                <w:sz w:val="24"/>
                <w:szCs w:val="24"/>
              </w:rPr>
              <w:lastRenderedPageBreak/>
              <w:t>主要完成人</w:t>
            </w:r>
          </w:p>
        </w:tc>
        <w:tc>
          <w:tcPr>
            <w:tcW w:w="7051" w:type="dxa"/>
            <w:vAlign w:val="center"/>
          </w:tcPr>
          <w:p w:rsidR="009D3E53" w:rsidRDefault="009D3E53" w:rsidP="009D3E53">
            <w:pPr>
              <w:spacing w:line="440" w:lineRule="exact"/>
              <w:rPr>
                <w:rFonts w:eastAsia="仿宋_GB2312"/>
                <w:bCs/>
                <w:sz w:val="24"/>
                <w:szCs w:val="24"/>
              </w:rPr>
            </w:pPr>
            <w:r>
              <w:rPr>
                <w:rFonts w:eastAsia="仿宋_GB2312" w:hint="eastAsia"/>
                <w:bCs/>
                <w:sz w:val="24"/>
                <w:szCs w:val="24"/>
              </w:rPr>
              <w:t>谢琼涛</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海南师范大学</w:t>
            </w:r>
            <w:r>
              <w:rPr>
                <w:rFonts w:eastAsia="仿宋_GB2312"/>
                <w:bCs/>
                <w:sz w:val="24"/>
                <w:szCs w:val="24"/>
              </w:rPr>
              <w:t>；</w:t>
            </w:r>
          </w:p>
          <w:p w:rsidR="009D3E53" w:rsidRDefault="009D3E53" w:rsidP="009D3E53">
            <w:pPr>
              <w:spacing w:line="440" w:lineRule="exact"/>
              <w:rPr>
                <w:rFonts w:eastAsia="仿宋_GB2312"/>
                <w:bCs/>
                <w:sz w:val="24"/>
                <w:szCs w:val="24"/>
              </w:rPr>
            </w:pPr>
            <w:r>
              <w:rPr>
                <w:rFonts w:eastAsia="仿宋_GB2312" w:hint="eastAsia"/>
                <w:bCs/>
                <w:sz w:val="24"/>
                <w:szCs w:val="24"/>
              </w:rPr>
              <w:t>钟宏华</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中南林业科技大学</w:t>
            </w:r>
            <w:r>
              <w:rPr>
                <w:rFonts w:eastAsia="仿宋_GB2312"/>
                <w:bCs/>
                <w:sz w:val="24"/>
                <w:szCs w:val="24"/>
              </w:rPr>
              <w:t>；</w:t>
            </w:r>
          </w:p>
          <w:p w:rsidR="009D3E53" w:rsidRDefault="009D3E53" w:rsidP="009D3E53">
            <w:pPr>
              <w:spacing w:line="440" w:lineRule="exact"/>
              <w:rPr>
                <w:rFonts w:eastAsia="仿宋_GB2312"/>
                <w:bCs/>
                <w:sz w:val="24"/>
                <w:szCs w:val="24"/>
              </w:rPr>
            </w:pPr>
            <w:r>
              <w:rPr>
                <w:rFonts w:eastAsia="仿宋_GB2312" w:hint="eastAsia"/>
                <w:bCs/>
                <w:sz w:val="24"/>
                <w:szCs w:val="24"/>
              </w:rPr>
              <w:t>李朝红</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深圳大学</w:t>
            </w:r>
            <w:r>
              <w:rPr>
                <w:rFonts w:eastAsia="仿宋_GB2312"/>
                <w:bCs/>
                <w:sz w:val="24"/>
                <w:szCs w:val="24"/>
              </w:rPr>
              <w:t>；</w:t>
            </w:r>
          </w:p>
          <w:p w:rsidR="00666BCC" w:rsidRDefault="009D3E53" w:rsidP="009D3E53">
            <w:pPr>
              <w:spacing w:line="440" w:lineRule="exact"/>
              <w:rPr>
                <w:rFonts w:eastAsia="仿宋_GB2312"/>
                <w:bCs/>
                <w:sz w:val="24"/>
                <w:szCs w:val="24"/>
              </w:rPr>
            </w:pPr>
            <w:r>
              <w:rPr>
                <w:rFonts w:eastAsia="仿宋_GB2312" w:hint="eastAsia"/>
                <w:bCs/>
                <w:sz w:val="24"/>
                <w:szCs w:val="24"/>
              </w:rPr>
              <w:t>海文华</w:t>
            </w:r>
            <w:r>
              <w:rPr>
                <w:rFonts w:eastAsia="仿宋_GB2312"/>
                <w:bCs/>
                <w:sz w:val="24"/>
                <w:szCs w:val="24"/>
              </w:rPr>
              <w:t>，排名</w:t>
            </w:r>
            <w:r>
              <w:rPr>
                <w:rFonts w:eastAsia="仿宋_GB2312" w:hint="eastAsia"/>
                <w:bCs/>
                <w:sz w:val="24"/>
                <w:szCs w:val="24"/>
              </w:rPr>
              <w:t>4</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湖南师范大学。</w:t>
            </w:r>
          </w:p>
        </w:tc>
      </w:tr>
      <w:tr w:rsidR="00666BCC">
        <w:trPr>
          <w:trHeight w:val="948"/>
          <w:jc w:val="center"/>
        </w:trPr>
        <w:tc>
          <w:tcPr>
            <w:tcW w:w="2269" w:type="dxa"/>
            <w:vAlign w:val="center"/>
          </w:tcPr>
          <w:p w:rsidR="00666BCC" w:rsidRDefault="00B97376">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rsidR="009D3E53" w:rsidRDefault="009D3E53" w:rsidP="009D3E53">
            <w:pPr>
              <w:spacing w:line="440" w:lineRule="exact"/>
              <w:jc w:val="left"/>
              <w:rPr>
                <w:rFonts w:eastAsia="仿宋_GB2312"/>
                <w:bCs/>
                <w:sz w:val="24"/>
                <w:szCs w:val="24"/>
              </w:rPr>
            </w:pPr>
            <w:r>
              <w:rPr>
                <w:rFonts w:eastAsia="仿宋_GB2312"/>
                <w:bCs/>
                <w:sz w:val="24"/>
                <w:szCs w:val="24"/>
              </w:rPr>
              <w:t>1.</w:t>
            </w:r>
            <w:r>
              <w:rPr>
                <w:rFonts w:eastAsia="仿宋_GB2312" w:hint="eastAsia"/>
                <w:bCs/>
                <w:sz w:val="24"/>
                <w:szCs w:val="24"/>
              </w:rPr>
              <w:t>海南师范大学</w:t>
            </w:r>
            <w:r>
              <w:rPr>
                <w:rFonts w:eastAsia="仿宋_GB2312"/>
                <w:bCs/>
                <w:sz w:val="24"/>
                <w:szCs w:val="24"/>
              </w:rPr>
              <w:t>；</w:t>
            </w:r>
          </w:p>
          <w:p w:rsidR="009D3E53" w:rsidRDefault="009D3E53" w:rsidP="009D3E53">
            <w:pPr>
              <w:spacing w:line="440" w:lineRule="exact"/>
              <w:jc w:val="left"/>
              <w:rPr>
                <w:rFonts w:eastAsia="仿宋_GB2312"/>
                <w:bCs/>
                <w:sz w:val="24"/>
                <w:szCs w:val="24"/>
              </w:rPr>
            </w:pPr>
            <w:r>
              <w:rPr>
                <w:rFonts w:eastAsia="仿宋_GB2312"/>
                <w:bCs/>
                <w:sz w:val="24"/>
                <w:szCs w:val="24"/>
              </w:rPr>
              <w:t>2.</w:t>
            </w:r>
            <w:r>
              <w:rPr>
                <w:rFonts w:eastAsia="仿宋_GB2312" w:hint="eastAsia"/>
                <w:bCs/>
                <w:sz w:val="24"/>
                <w:szCs w:val="24"/>
              </w:rPr>
              <w:t>中山大学</w:t>
            </w:r>
            <w:r>
              <w:rPr>
                <w:rFonts w:eastAsia="仿宋_GB2312"/>
                <w:bCs/>
                <w:sz w:val="24"/>
                <w:szCs w:val="24"/>
              </w:rPr>
              <w:t>；</w:t>
            </w:r>
          </w:p>
          <w:p w:rsidR="009D3E53" w:rsidRDefault="009D3E53" w:rsidP="009D3E53">
            <w:pPr>
              <w:spacing w:line="440" w:lineRule="exact"/>
              <w:jc w:val="left"/>
              <w:rPr>
                <w:rFonts w:eastAsia="仿宋_GB2312"/>
                <w:bCs/>
                <w:sz w:val="24"/>
                <w:szCs w:val="24"/>
              </w:rPr>
            </w:pPr>
            <w:r>
              <w:rPr>
                <w:rFonts w:eastAsia="仿宋_GB2312"/>
                <w:bCs/>
                <w:sz w:val="24"/>
                <w:szCs w:val="24"/>
              </w:rPr>
              <w:t>3.</w:t>
            </w:r>
            <w:r>
              <w:rPr>
                <w:rFonts w:eastAsia="仿宋_GB2312" w:hint="eastAsia"/>
                <w:bCs/>
                <w:sz w:val="24"/>
                <w:szCs w:val="24"/>
              </w:rPr>
              <w:t>湖南师范大学</w:t>
            </w:r>
            <w:r>
              <w:rPr>
                <w:rFonts w:eastAsia="仿宋_GB2312"/>
                <w:bCs/>
                <w:sz w:val="24"/>
                <w:szCs w:val="24"/>
              </w:rPr>
              <w:t>；</w:t>
            </w:r>
          </w:p>
          <w:p w:rsidR="00666BCC" w:rsidRDefault="009D3E53" w:rsidP="009D3E53">
            <w:pPr>
              <w:spacing w:line="440" w:lineRule="exact"/>
              <w:jc w:val="left"/>
              <w:rPr>
                <w:rFonts w:eastAsia="仿宋_GB2312"/>
                <w:bCs/>
                <w:sz w:val="24"/>
                <w:szCs w:val="24"/>
              </w:rPr>
            </w:pPr>
            <w:r>
              <w:rPr>
                <w:rFonts w:eastAsia="仿宋_GB2312" w:hint="eastAsia"/>
                <w:bCs/>
                <w:sz w:val="24"/>
                <w:szCs w:val="24"/>
              </w:rPr>
              <w:t>4</w:t>
            </w:r>
            <w:r>
              <w:rPr>
                <w:rFonts w:eastAsia="仿宋_GB2312"/>
                <w:bCs/>
                <w:sz w:val="24"/>
                <w:szCs w:val="24"/>
              </w:rPr>
              <w:t>.</w:t>
            </w:r>
            <w:r>
              <w:rPr>
                <w:rFonts w:eastAsia="仿宋_GB2312" w:hint="eastAsia"/>
                <w:bCs/>
                <w:sz w:val="24"/>
                <w:szCs w:val="24"/>
              </w:rPr>
              <w:t>吉首大学。</w:t>
            </w:r>
          </w:p>
        </w:tc>
      </w:tr>
    </w:tbl>
    <w:p w:rsidR="00666BCC" w:rsidRDefault="00B97376">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说明：国际科学技术合作奖可不用公示，其余奖项必须公示</w:t>
      </w:r>
      <w:r>
        <w:rPr>
          <w:rFonts w:ascii="仿宋_GB2312" w:eastAsia="仿宋_GB2312" w:hAnsi="仿宋_GB2312" w:cs="仿宋_GB2312" w:hint="eastAsia"/>
          <w:b/>
          <w:bCs/>
          <w:sz w:val="24"/>
          <w:szCs w:val="24"/>
        </w:rPr>
        <w:t>至少7个</w:t>
      </w:r>
      <w:r>
        <w:rPr>
          <w:rFonts w:ascii="仿宋_GB2312" w:eastAsia="仿宋_GB2312" w:hAnsi="仿宋_GB2312" w:cs="仿宋_GB2312" w:hint="eastAsia"/>
          <w:b/>
          <w:bCs/>
          <w:sz w:val="24"/>
          <w:szCs w:val="24"/>
          <w:u w:val="wavyHeavy"/>
        </w:rPr>
        <w:t>工作日</w:t>
      </w:r>
    </w:p>
    <w:p w:rsidR="00666BCC" w:rsidRDefault="00666BCC"/>
    <w:sectPr w:rsidR="00666BCC" w:rsidSect="00666B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4FC" w:rsidRDefault="005974FC" w:rsidP="00FC7810">
      <w:r>
        <w:separator/>
      </w:r>
    </w:p>
  </w:endnote>
  <w:endnote w:type="continuationSeparator" w:id="1">
    <w:p w:rsidR="005974FC" w:rsidRDefault="005974FC" w:rsidP="00FC7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4FC" w:rsidRDefault="005974FC" w:rsidP="00FC7810">
      <w:r>
        <w:separator/>
      </w:r>
    </w:p>
  </w:footnote>
  <w:footnote w:type="continuationSeparator" w:id="1">
    <w:p w:rsidR="005974FC" w:rsidRDefault="005974FC" w:rsidP="00FC7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AA8"/>
    <w:multiLevelType w:val="singleLevel"/>
    <w:tmpl w:val="2EE41AA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liMDRlNDM4Mzk3ODkwOGZlMzdmMTQyMjIyODI1ZDkifQ=="/>
  </w:docVars>
  <w:rsids>
    <w:rsidRoot w:val="00F96858"/>
    <w:rsid w:val="00074333"/>
    <w:rsid w:val="000A7298"/>
    <w:rsid w:val="001D4793"/>
    <w:rsid w:val="00212878"/>
    <w:rsid w:val="00253119"/>
    <w:rsid w:val="002C7E89"/>
    <w:rsid w:val="003351B6"/>
    <w:rsid w:val="003643C7"/>
    <w:rsid w:val="003727AD"/>
    <w:rsid w:val="00593297"/>
    <w:rsid w:val="005974FC"/>
    <w:rsid w:val="005D29FA"/>
    <w:rsid w:val="005D47C8"/>
    <w:rsid w:val="00666BCC"/>
    <w:rsid w:val="007511FA"/>
    <w:rsid w:val="00763AFA"/>
    <w:rsid w:val="00783F45"/>
    <w:rsid w:val="00932EB6"/>
    <w:rsid w:val="0093391C"/>
    <w:rsid w:val="009D3E53"/>
    <w:rsid w:val="00A60367"/>
    <w:rsid w:val="00B97376"/>
    <w:rsid w:val="00BB44B2"/>
    <w:rsid w:val="00BD4706"/>
    <w:rsid w:val="00BF7941"/>
    <w:rsid w:val="00C65C51"/>
    <w:rsid w:val="00CE0A12"/>
    <w:rsid w:val="00DD0446"/>
    <w:rsid w:val="00E3130F"/>
    <w:rsid w:val="00E45FF6"/>
    <w:rsid w:val="00E50441"/>
    <w:rsid w:val="00F96858"/>
    <w:rsid w:val="00FC7810"/>
    <w:rsid w:val="391953AC"/>
    <w:rsid w:val="54321A95"/>
    <w:rsid w:val="5F7E6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6BCC"/>
    <w:pPr>
      <w:widowControl w:val="0"/>
      <w:jc w:val="both"/>
    </w:pPr>
    <w:rPr>
      <w:rFonts w:ascii="Times New Roman" w:eastAsia="宋体" w:hAnsi="Times New Roman" w:cs="Times New Roman"/>
      <w:kern w:val="2"/>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666BCC"/>
    <w:pPr>
      <w:spacing w:after="120"/>
    </w:pPr>
  </w:style>
  <w:style w:type="paragraph" w:styleId="a4">
    <w:name w:val="footer"/>
    <w:basedOn w:val="a"/>
    <w:link w:val="Char"/>
    <w:rsid w:val="00666BCC"/>
    <w:pPr>
      <w:tabs>
        <w:tab w:val="center" w:pos="4153"/>
        <w:tab w:val="right" w:pos="8306"/>
      </w:tabs>
      <w:snapToGrid w:val="0"/>
      <w:jc w:val="left"/>
    </w:pPr>
    <w:rPr>
      <w:sz w:val="18"/>
      <w:szCs w:val="18"/>
    </w:rPr>
  </w:style>
  <w:style w:type="paragraph" w:styleId="a5">
    <w:name w:val="header"/>
    <w:basedOn w:val="a"/>
    <w:link w:val="Char0"/>
    <w:rsid w:val="00666BCC"/>
    <w:pPr>
      <w:tabs>
        <w:tab w:val="center" w:pos="4153"/>
        <w:tab w:val="right" w:pos="8306"/>
      </w:tabs>
      <w:snapToGrid w:val="0"/>
      <w:jc w:val="center"/>
    </w:pPr>
    <w:rPr>
      <w:sz w:val="18"/>
      <w:szCs w:val="18"/>
    </w:rPr>
  </w:style>
  <w:style w:type="character" w:customStyle="1" w:styleId="title1">
    <w:name w:val="title1"/>
    <w:qFormat/>
    <w:rsid w:val="00666BCC"/>
    <w:rPr>
      <w:b/>
      <w:bCs/>
      <w:color w:val="999900"/>
      <w:sz w:val="24"/>
      <w:szCs w:val="24"/>
    </w:rPr>
  </w:style>
  <w:style w:type="character" w:customStyle="1" w:styleId="Char0">
    <w:name w:val="页眉 Char"/>
    <w:basedOn w:val="a1"/>
    <w:link w:val="a5"/>
    <w:qFormat/>
    <w:rsid w:val="00666BCC"/>
    <w:rPr>
      <w:rFonts w:ascii="Times New Roman" w:eastAsia="宋体" w:hAnsi="Times New Roman" w:cs="Times New Roman"/>
      <w:kern w:val="2"/>
      <w:sz w:val="18"/>
      <w:szCs w:val="18"/>
    </w:rPr>
  </w:style>
  <w:style w:type="character" w:customStyle="1" w:styleId="Char">
    <w:name w:val="页脚 Char"/>
    <w:basedOn w:val="a1"/>
    <w:link w:val="a4"/>
    <w:rsid w:val="00666BC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谢琼涛</cp:lastModifiedBy>
  <cp:revision>33</cp:revision>
  <dcterms:created xsi:type="dcterms:W3CDTF">2023-12-11T07:29:00Z</dcterms:created>
  <dcterms:modified xsi:type="dcterms:W3CDTF">2023-12-19T01:26:00Z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4167A4805FBC400CB518BBD61A10A7DE_13</vt:lpwstr>
  </property>
</Properties>
</file>