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eastAsia="方正小标宋简体"/>
          <w:sz w:val="36"/>
          <w:szCs w:val="36"/>
        </w:rPr>
      </w:pPr>
      <w:r>
        <w:rPr>
          <w:rFonts w:eastAsia="方正小标宋简体"/>
          <w:sz w:val="36"/>
          <w:szCs w:val="36"/>
        </w:rPr>
        <w:t>20</w:t>
      </w:r>
      <w:r>
        <w:rPr>
          <w:rFonts w:hint="eastAsia" w:eastAsia="方正小标宋简体"/>
          <w:sz w:val="36"/>
          <w:szCs w:val="36"/>
        </w:rPr>
        <w:t>21</w:t>
      </w:r>
      <w:r>
        <w:rPr>
          <w:rFonts w:eastAsia="方正小标宋简体"/>
          <w:sz w:val="36"/>
          <w:szCs w:val="36"/>
        </w:rPr>
        <w:t>年度湖南省科学技术奖提名公示内容</w:t>
      </w:r>
    </w:p>
    <w:p>
      <w:pPr>
        <w:spacing w:line="360" w:lineRule="auto"/>
        <w:outlineLvl w:val="0"/>
        <w:rPr>
          <w:rFonts w:eastAsia="方正小标宋简体"/>
          <w:sz w:val="36"/>
          <w:szCs w:val="36"/>
        </w:rPr>
      </w:pPr>
      <w:r>
        <w:rPr>
          <w:rFonts w:hint="eastAsia" w:eastAsia="方正小标宋简体"/>
          <w:sz w:val="36"/>
          <w:szCs w:val="36"/>
        </w:rPr>
        <w:t>自然科学奖</w:t>
      </w:r>
    </w:p>
    <w:p>
      <w:pPr>
        <w:spacing w:line="360" w:lineRule="exact"/>
        <w:rPr>
          <w:b/>
          <w:bCs/>
          <w:sz w:val="24"/>
          <w:szCs w:val="24"/>
        </w:rPr>
      </w:pPr>
      <w:r>
        <w:rPr>
          <w:b/>
          <w:bCs/>
          <w:sz w:val="24"/>
          <w:szCs w:val="24"/>
        </w:rPr>
        <w:t>项目名称</w:t>
      </w:r>
      <w:r>
        <w:rPr>
          <w:rFonts w:hint="eastAsia"/>
          <w:b/>
          <w:bCs/>
          <w:sz w:val="24"/>
          <w:szCs w:val="24"/>
        </w:rPr>
        <w:t>：</w:t>
      </w:r>
    </w:p>
    <w:p>
      <w:pPr>
        <w:spacing w:line="360" w:lineRule="exact"/>
        <w:rPr>
          <w:sz w:val="24"/>
          <w:szCs w:val="24"/>
        </w:rPr>
      </w:pPr>
      <w:r>
        <w:rPr>
          <w:rFonts w:hint="eastAsia"/>
          <w:sz w:val="24"/>
          <w:szCs w:val="24"/>
        </w:rPr>
        <w:t>几类模型的优良抽样设计及相关问题研究</w:t>
      </w:r>
    </w:p>
    <w:p>
      <w:pPr>
        <w:spacing w:line="360" w:lineRule="exact"/>
        <w:rPr>
          <w:b/>
          <w:bCs/>
          <w:sz w:val="24"/>
          <w:szCs w:val="24"/>
        </w:rPr>
      </w:pPr>
      <w:r>
        <w:rPr>
          <w:b/>
          <w:bCs/>
          <w:sz w:val="24"/>
          <w:szCs w:val="24"/>
        </w:rPr>
        <w:t>提名意见</w:t>
      </w:r>
      <w:r>
        <w:rPr>
          <w:rFonts w:hint="eastAsia"/>
          <w:b/>
          <w:bCs/>
          <w:sz w:val="24"/>
          <w:szCs w:val="24"/>
        </w:rPr>
        <w:t>：</w:t>
      </w:r>
    </w:p>
    <w:p>
      <w:pPr>
        <w:spacing w:beforeLines="50" w:afterLines="50" w:line="480" w:lineRule="exact"/>
        <w:ind w:firstLine="480" w:firstLineChars="200"/>
        <w:rPr>
          <w:sz w:val="24"/>
          <w:szCs w:val="24"/>
        </w:rPr>
      </w:pPr>
      <w:r>
        <w:rPr>
          <w:rFonts w:hint="eastAsia"/>
          <w:sz w:val="24"/>
          <w:szCs w:val="24"/>
        </w:rPr>
        <w:t>我单位认真阅读了该项目推荐书及附件材料，确认全部材料真实有效，相关栏目均符合湖南省科学技术奖励工作办公室的填写要求。</w:t>
      </w:r>
    </w:p>
    <w:p>
      <w:pPr>
        <w:spacing w:beforeLines="50" w:afterLines="50" w:line="480" w:lineRule="exact"/>
        <w:rPr>
          <w:sz w:val="24"/>
          <w:szCs w:val="24"/>
        </w:rPr>
      </w:pPr>
      <w:r>
        <w:rPr>
          <w:rFonts w:hint="eastAsia"/>
          <w:sz w:val="24"/>
          <w:szCs w:val="24"/>
        </w:rPr>
        <w:t xml:space="preserve">   依托国家自然科学基金青年项目、湖南省自然科学基金青年项目、湖南省教育厅优秀青年项目、湖南省湘西自治州基础理论研究项目、湖南省统计局第三次全国农业普查招标项目、湖南省第四次全国经济普查招标课题、湘西州第四次全国经济普查研究立项课题、花垣县农业普查数据采集与分析项目和花垣县人口普查数据采集与分析项目和湖南省统计局科研项目。 针对几类数据源，该项目提出了众多行之有效的抽样设计，取得了一系列有意义的成果：在国内外重要期刊发表和被接受发表科研论文26篇， 其中SCI收录17篇(JCR二区3篇，含ESI 1% 高被引论文2篇)，CSCD收录9篇(FMS管理科学T2期刊7篇)。解决了几类数据源的最优采样与对应模型中参数的优良估计问题，丰富和发展了排序数据的采样理论与方法。</w:t>
      </w:r>
    </w:p>
    <w:p>
      <w:pPr>
        <w:spacing w:beforeLines="50" w:afterLines="50" w:line="480" w:lineRule="exact"/>
        <w:rPr>
          <w:sz w:val="24"/>
          <w:szCs w:val="24"/>
        </w:rPr>
      </w:pPr>
      <w:r>
        <w:rPr>
          <w:rFonts w:hint="eastAsia"/>
          <w:sz w:val="24"/>
          <w:szCs w:val="24"/>
        </w:rPr>
        <w:t xml:space="preserve">    申报团队理论联系实际，积极参与湖南省统计调查工作，为湖南省相关地区出台乡村振兴方面的政策提供数据参考；深入湘鄂渝黔边区农村进行实地调查乡村医疗资源配置相关问题，提出针对性的决策建议，为地方政府的施政工作提供参考。产生了积极的社会效益和很好的经济效益。　 </w:t>
      </w:r>
    </w:p>
    <w:p>
      <w:pPr>
        <w:spacing w:beforeLines="50" w:afterLines="50" w:line="480" w:lineRule="exact"/>
        <w:ind w:firstLine="480" w:firstLineChars="200"/>
        <w:rPr>
          <w:sz w:val="24"/>
          <w:szCs w:val="24"/>
        </w:rPr>
      </w:pPr>
      <w:r>
        <w:rPr>
          <w:rFonts w:hint="eastAsia"/>
          <w:sz w:val="24"/>
          <w:szCs w:val="24"/>
        </w:rPr>
        <w:t>提名该项目为湖南省自然科学奖三等奖。</w:t>
      </w:r>
    </w:p>
    <w:p>
      <w:pPr>
        <w:spacing w:line="480" w:lineRule="exact"/>
        <w:rPr>
          <w:b/>
          <w:bCs/>
          <w:sz w:val="24"/>
          <w:szCs w:val="24"/>
        </w:rPr>
      </w:pPr>
    </w:p>
    <w:p>
      <w:pPr>
        <w:spacing w:line="480" w:lineRule="exact"/>
        <w:rPr>
          <w:b/>
          <w:bCs/>
          <w:sz w:val="24"/>
          <w:szCs w:val="24"/>
        </w:rPr>
      </w:pPr>
    </w:p>
    <w:p>
      <w:pPr>
        <w:spacing w:line="480" w:lineRule="exact"/>
        <w:rPr>
          <w:b/>
          <w:bCs/>
          <w:sz w:val="24"/>
          <w:szCs w:val="24"/>
        </w:rPr>
      </w:pPr>
    </w:p>
    <w:p>
      <w:pPr>
        <w:spacing w:line="480" w:lineRule="exact"/>
        <w:rPr>
          <w:b/>
          <w:bCs/>
          <w:sz w:val="24"/>
          <w:szCs w:val="24"/>
        </w:rPr>
      </w:pPr>
    </w:p>
    <w:p>
      <w:pPr>
        <w:spacing w:line="480" w:lineRule="exact"/>
        <w:rPr>
          <w:b/>
          <w:bCs/>
          <w:sz w:val="24"/>
          <w:szCs w:val="24"/>
        </w:rPr>
      </w:pPr>
    </w:p>
    <w:p>
      <w:pPr>
        <w:spacing w:line="480" w:lineRule="exact"/>
        <w:rPr>
          <w:b/>
          <w:bCs/>
          <w:sz w:val="24"/>
          <w:szCs w:val="24"/>
        </w:rPr>
      </w:pPr>
      <w:r>
        <w:rPr>
          <w:b/>
          <w:bCs/>
          <w:sz w:val="24"/>
          <w:szCs w:val="24"/>
        </w:rPr>
        <w:t>项目简介</w:t>
      </w:r>
      <w:r>
        <w:rPr>
          <w:rFonts w:hint="eastAsia"/>
          <w:b/>
          <w:bCs/>
          <w:sz w:val="24"/>
          <w:szCs w:val="24"/>
        </w:rPr>
        <w:t>：</w:t>
      </w:r>
    </w:p>
    <w:p>
      <w:pPr>
        <w:pStyle w:val="2"/>
        <w:spacing w:beforeLines="50" w:afterLines="50" w:line="480" w:lineRule="exact"/>
        <w:ind w:left="0" w:firstLine="480" w:firstLineChars="200"/>
        <w:rPr>
          <w:rFonts w:ascii="Times New Roman" w:hAnsi="Times New Roman"/>
          <w:sz w:val="24"/>
          <w:szCs w:val="24"/>
        </w:rPr>
      </w:pPr>
      <w:bookmarkStart w:id="0" w:name="OLE_LINK1"/>
      <w:r>
        <w:rPr>
          <w:rFonts w:hint="eastAsia" w:ascii="Times New Roman" w:hAnsi="Times New Roman"/>
          <w:sz w:val="24"/>
          <w:szCs w:val="24"/>
        </w:rPr>
        <w:t>在</w:t>
      </w:r>
      <w:r>
        <w:rPr>
          <w:rFonts w:ascii="Times New Roman" w:hAnsi="Times New Roman"/>
          <w:sz w:val="24"/>
          <w:szCs w:val="24"/>
        </w:rPr>
        <w:t>国家自然科学基金青年项目</w:t>
      </w:r>
      <w:r>
        <w:rPr>
          <w:rFonts w:hint="eastAsia" w:ascii="Times New Roman" w:hAnsi="Times New Roman"/>
          <w:sz w:val="24"/>
          <w:szCs w:val="24"/>
        </w:rPr>
        <w:t>、</w:t>
      </w:r>
      <w:r>
        <w:rPr>
          <w:rFonts w:ascii="Times New Roman" w:hAnsi="Times New Roman"/>
          <w:sz w:val="24"/>
          <w:szCs w:val="24"/>
        </w:rPr>
        <w:t>湖南省自然科学基金青年项目、湖南省教育厅优秀青年项目、湖南省湘西自治州基础理论研究项目、湖南省统计局第三次全国农业普查招标项目、湖南省第四次全国经济普查招标课题、湘西州第四次全国经济普查研究立项课题、花垣县农业普查数据采集与分析项目和花垣县人口普查数据采集与分析项目</w:t>
      </w:r>
      <w:r>
        <w:rPr>
          <w:rFonts w:hint="eastAsia" w:ascii="Times New Roman" w:hAnsi="Times New Roman"/>
          <w:sz w:val="24"/>
          <w:szCs w:val="24"/>
        </w:rPr>
        <w:t>和</w:t>
      </w:r>
      <w:r>
        <w:rPr>
          <w:rFonts w:ascii="Times New Roman" w:hAnsi="Times New Roman"/>
          <w:sz w:val="24"/>
          <w:szCs w:val="24"/>
        </w:rPr>
        <w:t>湖南省统计局科研项目</w:t>
      </w:r>
      <w:r>
        <w:rPr>
          <w:rFonts w:hint="eastAsia" w:ascii="Times New Roman" w:hAnsi="Times New Roman"/>
          <w:sz w:val="24"/>
          <w:szCs w:val="24"/>
        </w:rPr>
        <w:t>资助下，</w:t>
      </w:r>
      <w:r>
        <w:rPr>
          <w:rFonts w:ascii="Times New Roman" w:hAnsi="Times New Roman"/>
          <w:sz w:val="24"/>
          <w:szCs w:val="24"/>
        </w:rPr>
        <w:t>发表和被接受发表科研论文26篇， 其中SCI收录17篇(JCR二区3篇，含ESI 1% 高被引论文</w:t>
      </w:r>
      <w:r>
        <w:rPr>
          <w:rFonts w:hint="eastAsia" w:ascii="Times New Roman" w:hAnsi="Times New Roman"/>
          <w:sz w:val="24"/>
          <w:szCs w:val="24"/>
        </w:rPr>
        <w:t>2</w:t>
      </w:r>
      <w:r>
        <w:rPr>
          <w:rFonts w:ascii="Times New Roman" w:hAnsi="Times New Roman"/>
          <w:sz w:val="24"/>
          <w:szCs w:val="24"/>
        </w:rPr>
        <w:t>篇)，CSCD收录9篇(FMS管理科学T2期刊7篇)。解决了：</w:t>
      </w:r>
    </w:p>
    <w:bookmarkEnd w:id="0"/>
    <w:p>
      <w:pPr>
        <w:numPr>
          <w:ilvl w:val="0"/>
          <w:numId w:val="1"/>
        </w:numPr>
        <w:spacing w:beforeLines="50" w:afterLines="50" w:line="480" w:lineRule="exact"/>
        <w:ind w:firstLine="480" w:firstLineChars="200"/>
        <w:rPr>
          <w:sz w:val="24"/>
          <w:szCs w:val="24"/>
        </w:rPr>
      </w:pPr>
      <w:r>
        <w:rPr>
          <w:sz w:val="24"/>
          <w:szCs w:val="24"/>
        </w:rPr>
        <w:t>面对截尾数据，首次提出了基于独立同分布样本充分完全统计量的数据采样方案。接着在这种方案下, 首次获得了截尾参数模型中截尾参数的全局最小方差无偏估计。 实例和模拟数值结果都发现这种方案优于现存的很多数据采样方案，尤其在实际数据分析领域，使得分析结果精度明显提高。</w:t>
      </w:r>
    </w:p>
    <w:p>
      <w:pPr>
        <w:pStyle w:val="2"/>
        <w:spacing w:beforeLines="50" w:afterLines="50" w:line="480" w:lineRule="exact"/>
        <w:ind w:left="0" w:firstLine="480" w:firstLineChars="200"/>
        <w:rPr>
          <w:rFonts w:ascii="Times New Roman" w:hAnsi="Times New Roman"/>
          <w:sz w:val="24"/>
          <w:szCs w:val="24"/>
        </w:rPr>
      </w:pPr>
      <w:r>
        <w:rPr>
          <w:rFonts w:ascii="Times New Roman" w:hAnsi="Times New Roman"/>
          <w:sz w:val="24"/>
          <w:szCs w:val="24"/>
        </w:rPr>
        <w:t>(二)面对指数数据，首次提出了基于独立同分布样本拟充分完全统计量的优良排序集采样方案。接着在这种优良排序集抽样下, 首次获得了单参数指数分布族中参数的极大似然估计， 获得了在实际中便于使用的极大似然估计存在且唯一的充分条件。</w:t>
      </w:r>
    </w:p>
    <w:p>
      <w:pPr>
        <w:pStyle w:val="2"/>
        <w:spacing w:beforeLines="50" w:afterLines="50" w:line="480" w:lineRule="exact"/>
        <w:ind w:left="0" w:firstLine="480" w:firstLineChars="200"/>
        <w:rPr>
          <w:rFonts w:ascii="Times New Roman" w:hAnsi="Times New Roman"/>
          <w:sz w:val="24"/>
          <w:szCs w:val="24"/>
        </w:rPr>
      </w:pPr>
      <w:r>
        <w:rPr>
          <w:rFonts w:ascii="Times New Roman" w:hAnsi="Times New Roman"/>
          <w:sz w:val="24"/>
          <w:szCs w:val="24"/>
        </w:rPr>
        <w:t xml:space="preserve">(三)面对变形-刻度类的重尾数据，首次获得了排序集抽样、中位数排序集抽样和极值排序集抽样下各类变形-刻度类的重尾模型中参数的优良估计。实例和模拟数值结果都发现，上述数据采用方法优于传统的数据采样方法。即使在非完美排序时, 只要排序有一定概率的正确性，上述数据采用方法依然优于传统的数据采样方法。同时针对不同的参数估计，在上述现存的三种优良抽样方案中也找到了更优的的数据采样方案，给出了更优抽样设计下不同参数的优良估计。 </w:t>
      </w:r>
    </w:p>
    <w:p>
      <w:pPr>
        <w:pStyle w:val="2"/>
        <w:spacing w:beforeLines="50" w:afterLines="50" w:line="480" w:lineRule="exact"/>
        <w:ind w:left="0" w:firstLine="480" w:firstLineChars="200"/>
        <w:rPr>
          <w:rFonts w:ascii="Times New Roman" w:hAnsi="Times New Roman"/>
          <w:b/>
          <w:bCs/>
          <w:color w:val="0D0D0D"/>
          <w:sz w:val="24"/>
          <w:szCs w:val="24"/>
        </w:rPr>
      </w:pPr>
      <w:r>
        <w:rPr>
          <w:rFonts w:ascii="Times New Roman" w:hAnsi="Times New Roman"/>
          <w:sz w:val="24"/>
          <w:szCs w:val="24"/>
        </w:rPr>
        <w:t xml:space="preserve">(四)面对刻度(位置)类数据，首次获得了动态极值排序集下刻度模型中刻度(位置)参数的(修正)极大似然估计。比较了极大似然估计和修正极大似然估计的特点，并证明了(修正)极大似然估计在刻度(位置)变换群下具有同变性，而且该(修正)极大似然估计的效率与刻度参数取值无关。数值结果发现，针对刻度(位置)模型，动态极值排序集采样方法优于传统的数据采样方法。 </w:t>
      </w:r>
    </w:p>
    <w:p>
      <w:pPr>
        <w:spacing w:line="480" w:lineRule="exact"/>
        <w:rPr>
          <w:b/>
          <w:bCs/>
          <w:sz w:val="24"/>
          <w:szCs w:val="24"/>
        </w:rPr>
      </w:pPr>
    </w:p>
    <w:p>
      <w:pPr>
        <w:spacing w:line="480" w:lineRule="exact"/>
        <w:rPr>
          <w:b/>
          <w:bCs/>
          <w:sz w:val="24"/>
          <w:szCs w:val="24"/>
        </w:rPr>
      </w:pPr>
      <w:r>
        <w:rPr>
          <w:b/>
          <w:bCs/>
          <w:sz w:val="24"/>
          <w:szCs w:val="24"/>
        </w:rPr>
        <w:t>客观评价</w:t>
      </w:r>
      <w:r>
        <w:rPr>
          <w:rFonts w:hint="eastAsia"/>
          <w:b/>
          <w:bCs/>
          <w:sz w:val="24"/>
          <w:szCs w:val="24"/>
        </w:rPr>
        <w:t>：</w:t>
      </w:r>
    </w:p>
    <w:p>
      <w:pPr>
        <w:spacing w:beforeLines="50" w:afterLines="50" w:line="480" w:lineRule="exact"/>
        <w:ind w:firstLine="480" w:firstLineChars="200"/>
        <w:rPr>
          <w:sz w:val="24"/>
          <w:szCs w:val="24"/>
        </w:rPr>
      </w:pPr>
      <w:r>
        <w:rPr>
          <w:sz w:val="24"/>
          <w:szCs w:val="24"/>
        </w:rPr>
        <w:t>针对</w:t>
      </w:r>
      <w:r>
        <w:rPr>
          <w:rFonts w:hint="eastAsia"/>
          <w:sz w:val="24"/>
          <w:szCs w:val="24"/>
        </w:rPr>
        <w:t>几</w:t>
      </w:r>
      <w:r>
        <w:rPr>
          <w:sz w:val="24"/>
          <w:szCs w:val="24"/>
        </w:rPr>
        <w:t>类数据源，该项目提出了众多行之有效的抽样设计。该项目的成果在排序数据的采样理论与方法领域产生了很好的国际影响。成果得到了International Journal of Fatigue (SCI收录，</w:t>
      </w:r>
      <w:r>
        <w:rPr>
          <w:rFonts w:hint="eastAsia"/>
          <w:sz w:val="24"/>
          <w:szCs w:val="24"/>
        </w:rPr>
        <w:t>JCR Q1</w:t>
      </w:r>
      <w:r>
        <w:rPr>
          <w:sz w:val="24"/>
          <w:szCs w:val="24"/>
        </w:rPr>
        <w:t xml:space="preserve">，IF </w:t>
      </w:r>
      <w:r>
        <w:rPr>
          <w:rFonts w:hint="eastAsia"/>
          <w:sz w:val="24"/>
          <w:szCs w:val="24"/>
        </w:rPr>
        <w:t>5.186(</w:t>
      </w:r>
      <w:r>
        <w:rPr>
          <w:sz w:val="24"/>
          <w:szCs w:val="24"/>
        </w:rPr>
        <w:t>2020</w:t>
      </w:r>
      <w:r>
        <w:rPr>
          <w:rFonts w:hint="eastAsia"/>
          <w:sz w:val="24"/>
          <w:szCs w:val="24"/>
        </w:rPr>
        <w:t>))</w:t>
      </w:r>
      <w:r>
        <w:rPr>
          <w:sz w:val="24"/>
          <w:szCs w:val="24"/>
        </w:rPr>
        <w:t>， Computers &amp; Industrial Engineering (SCI收录，</w:t>
      </w:r>
      <w:r>
        <w:rPr>
          <w:rFonts w:hint="eastAsia"/>
          <w:sz w:val="24"/>
          <w:szCs w:val="24"/>
        </w:rPr>
        <w:t>JCR Q1</w:t>
      </w:r>
      <w:r>
        <w:rPr>
          <w:sz w:val="24"/>
          <w:szCs w:val="24"/>
        </w:rPr>
        <w:t xml:space="preserve">，IF </w:t>
      </w:r>
      <w:r>
        <w:rPr>
          <w:rFonts w:hint="eastAsia"/>
          <w:sz w:val="24"/>
          <w:szCs w:val="24"/>
        </w:rPr>
        <w:t>5.431(</w:t>
      </w:r>
      <w:r>
        <w:rPr>
          <w:sz w:val="24"/>
          <w:szCs w:val="24"/>
        </w:rPr>
        <w:t>2020)</w:t>
      </w:r>
      <w:r>
        <w:rPr>
          <w:rFonts w:hint="eastAsia"/>
          <w:sz w:val="24"/>
          <w:szCs w:val="24"/>
        </w:rPr>
        <w:t>)</w:t>
      </w:r>
      <w:r>
        <w:rPr>
          <w:sz w:val="24"/>
          <w:szCs w:val="24"/>
        </w:rPr>
        <w:t xml:space="preserve"> 和 Statistical Paper(SCI收录，</w:t>
      </w:r>
      <w:r>
        <w:rPr>
          <w:rFonts w:hint="eastAsia"/>
          <w:sz w:val="24"/>
          <w:szCs w:val="24"/>
        </w:rPr>
        <w:t>JCR Q2</w:t>
      </w:r>
      <w:r>
        <w:rPr>
          <w:sz w:val="24"/>
          <w:szCs w:val="24"/>
        </w:rPr>
        <w:t>，IF 2.234</w:t>
      </w:r>
      <w:r>
        <w:rPr>
          <w:rFonts w:hint="eastAsia"/>
          <w:sz w:val="24"/>
          <w:szCs w:val="24"/>
        </w:rPr>
        <w:t>(</w:t>
      </w:r>
      <w:r>
        <w:rPr>
          <w:sz w:val="24"/>
          <w:szCs w:val="24"/>
        </w:rPr>
        <w:t>2020</w:t>
      </w:r>
      <w:r>
        <w:rPr>
          <w:rFonts w:hint="eastAsia"/>
          <w:sz w:val="24"/>
          <w:szCs w:val="24"/>
        </w:rPr>
        <w:t>)</w:t>
      </w:r>
      <w:r>
        <w:rPr>
          <w:sz w:val="24"/>
          <w:szCs w:val="24"/>
        </w:rPr>
        <w:t>) 等国际SCI 著名期刊引用。</w:t>
      </w:r>
    </w:p>
    <w:p>
      <w:pPr>
        <w:spacing w:beforeLines="50" w:afterLines="50" w:line="480" w:lineRule="exact"/>
        <w:ind w:firstLine="480" w:firstLineChars="200"/>
        <w:jc w:val="left"/>
        <w:rPr>
          <w:sz w:val="24"/>
          <w:szCs w:val="24"/>
        </w:rPr>
      </w:pPr>
      <w:r>
        <w:rPr>
          <w:sz w:val="24"/>
          <w:szCs w:val="24"/>
        </w:rPr>
        <w:t>统计学重要期刊Statistical Papers(SCI收录，</w:t>
      </w:r>
      <w:r>
        <w:rPr>
          <w:rFonts w:hint="eastAsia"/>
          <w:sz w:val="24"/>
          <w:szCs w:val="24"/>
        </w:rPr>
        <w:t>JCR Q2</w:t>
      </w:r>
      <w:r>
        <w:rPr>
          <w:sz w:val="24"/>
          <w:szCs w:val="24"/>
        </w:rPr>
        <w:t>，IF 2.234</w:t>
      </w:r>
      <w:r>
        <w:rPr>
          <w:rFonts w:hint="eastAsia"/>
          <w:sz w:val="24"/>
          <w:szCs w:val="24"/>
        </w:rPr>
        <w:t>(</w:t>
      </w:r>
      <w:r>
        <w:rPr>
          <w:sz w:val="24"/>
          <w:szCs w:val="24"/>
        </w:rPr>
        <w:t>2020</w:t>
      </w:r>
      <w:r>
        <w:rPr>
          <w:rFonts w:hint="eastAsia"/>
          <w:sz w:val="24"/>
          <w:szCs w:val="24"/>
        </w:rPr>
        <w:t>))</w:t>
      </w:r>
      <w:r>
        <w:rPr>
          <w:sz w:val="24"/>
          <w:szCs w:val="24"/>
        </w:rPr>
        <w:t>发表的论文【</w:t>
      </w:r>
      <w:r>
        <w:rPr>
          <w:sz w:val="18"/>
          <w:szCs w:val="18"/>
        </w:rPr>
        <w:t>Bootstrap Methods for Judgment Post Stratification，</w:t>
      </w:r>
      <w:r>
        <w:fldChar w:fldCharType="begin"/>
      </w:r>
      <w:r>
        <w:instrText xml:space="preserve"> HYPERLINK "https://doi.org/10.1007/s00362-020-01197-x" </w:instrText>
      </w:r>
      <w:r>
        <w:fldChar w:fldCharType="separate"/>
      </w:r>
      <w:r>
        <w:rPr>
          <w:rStyle w:val="10"/>
          <w:color w:val="0061A9"/>
          <w:sz w:val="18"/>
          <w:szCs w:val="18"/>
          <w:u w:val="none"/>
          <w:shd w:val="clear" w:color="auto" w:fill="FCFCFC"/>
        </w:rPr>
        <w:t>https://doi.org/10.1007/s00362-020-01197-x</w:t>
      </w:r>
      <w:r>
        <w:rPr>
          <w:rStyle w:val="10"/>
          <w:color w:val="0061A9"/>
          <w:sz w:val="18"/>
          <w:szCs w:val="18"/>
          <w:u w:val="none"/>
          <w:shd w:val="clear" w:color="auto" w:fill="FCFCFC"/>
        </w:rPr>
        <w:fldChar w:fldCharType="end"/>
      </w:r>
      <w:r>
        <w:rPr>
          <w:sz w:val="24"/>
          <w:szCs w:val="24"/>
        </w:rPr>
        <w:t>】对代表性论文</w:t>
      </w:r>
      <w:r>
        <w:rPr>
          <w:rFonts w:hint="eastAsia"/>
          <w:sz w:val="24"/>
          <w:szCs w:val="24"/>
        </w:rPr>
        <w:t>[3, 5]</w:t>
      </w:r>
      <w:r>
        <w:rPr>
          <w:sz w:val="24"/>
          <w:szCs w:val="24"/>
        </w:rPr>
        <w:t>的科学应用价值给予了肯定， 说相对简单随机抽样，排序集抽样是一种提高抽样效率的方法, 适用于那些对所研究的变量进行测量十分麻烦而且耗费精力, 但是在一个相对小的集合中, 不通过精确的测量, 只通过观察就可以进行排序的场合。这些场合经常发生在运动科学等许多实际研究中“Judgment post stratification sampling scheme</w:t>
      </w:r>
      <w:r>
        <w:rPr>
          <w:rFonts w:hint="eastAsia"/>
          <w:sz w:val="24"/>
          <w:szCs w:val="24"/>
        </w:rPr>
        <w:t>......</w:t>
      </w:r>
      <w:r>
        <w:rPr>
          <w:sz w:val="24"/>
          <w:szCs w:val="24"/>
        </w:rPr>
        <w:t>as an alternative to simple random sampling (SRS) scheme for situations where the variable of interest is expensive or difficult to measure, but judgment ranking is cheap and can be done relatively easily. These situations happen in many practical research including......sport sciences (He et al. 2018; Qian et al. 2019)......”</w:t>
      </w:r>
      <w:r>
        <w:rPr>
          <w:rFonts w:hint="eastAsia"/>
          <w:sz w:val="24"/>
          <w:szCs w:val="24"/>
        </w:rPr>
        <w:t>(</w:t>
      </w:r>
      <w:r>
        <w:rPr>
          <w:sz w:val="24"/>
          <w:szCs w:val="24"/>
        </w:rPr>
        <w:t>He et al. 2018</w:t>
      </w:r>
      <w:r>
        <w:rPr>
          <w:rFonts w:hint="eastAsia"/>
          <w:sz w:val="24"/>
          <w:szCs w:val="24"/>
        </w:rPr>
        <w:t>：代表作5；</w:t>
      </w:r>
      <w:r>
        <w:rPr>
          <w:sz w:val="24"/>
          <w:szCs w:val="24"/>
        </w:rPr>
        <w:t>Qian et al. 2019</w:t>
      </w:r>
      <w:r>
        <w:rPr>
          <w:rFonts w:hint="eastAsia"/>
          <w:sz w:val="24"/>
          <w:szCs w:val="24"/>
        </w:rPr>
        <w:t>: 代表作3)。</w:t>
      </w:r>
    </w:p>
    <w:p>
      <w:pPr>
        <w:spacing w:beforeLines="50" w:afterLines="50" w:line="480" w:lineRule="exact"/>
        <w:ind w:firstLine="480" w:firstLineChars="200"/>
        <w:jc w:val="left"/>
        <w:rPr>
          <w:sz w:val="24"/>
          <w:szCs w:val="24"/>
        </w:rPr>
      </w:pPr>
      <w:r>
        <w:rPr>
          <w:sz w:val="24"/>
          <w:szCs w:val="24"/>
        </w:rPr>
        <w:t>统计学重要期刊</w:t>
      </w:r>
      <w:r>
        <w:rPr>
          <w:rFonts w:eastAsia="楷体"/>
          <w:color w:val="000000"/>
          <w:kern w:val="0"/>
          <w:sz w:val="24"/>
          <w:szCs w:val="24"/>
        </w:rPr>
        <w:t>Journal of Statistical Computation and Simulation</w:t>
      </w:r>
      <w:r>
        <w:rPr>
          <w:sz w:val="24"/>
          <w:szCs w:val="24"/>
        </w:rPr>
        <w:t>(SCI收录</w:t>
      </w:r>
      <w:r>
        <w:rPr>
          <w:rFonts w:hint="eastAsia"/>
          <w:sz w:val="24"/>
          <w:szCs w:val="24"/>
        </w:rPr>
        <w:t>)</w:t>
      </w:r>
      <w:r>
        <w:rPr>
          <w:sz w:val="24"/>
          <w:szCs w:val="24"/>
        </w:rPr>
        <w:t>发表的论文【Estimation based on ranked set sampling for thetwo-parameter Birnbaum–Saunders distribution，</w:t>
      </w:r>
      <w:r>
        <w:rPr>
          <w:rFonts w:hint="eastAsia"/>
          <w:sz w:val="24"/>
          <w:szCs w:val="24"/>
        </w:rPr>
        <w:t>2021, 91(2): 316-333 </w:t>
      </w:r>
      <w:r>
        <w:rPr>
          <w:sz w:val="24"/>
          <w:szCs w:val="24"/>
        </w:rPr>
        <w:t>】</w:t>
      </w:r>
      <w:r>
        <w:rPr>
          <w:rFonts w:hint="eastAsia"/>
          <w:sz w:val="24"/>
          <w:szCs w:val="24"/>
        </w:rPr>
        <w:t>对</w:t>
      </w:r>
      <w:r>
        <w:rPr>
          <w:sz w:val="24"/>
          <w:szCs w:val="24"/>
        </w:rPr>
        <w:t>代表性论文</w:t>
      </w:r>
      <w:r>
        <w:rPr>
          <w:rFonts w:hint="eastAsia"/>
          <w:sz w:val="24"/>
          <w:szCs w:val="24"/>
        </w:rPr>
        <w:t>4的采样效率给予了肯定，说排序集抽样相对简单随机抽样和其它传统抽样设计在Pareto等模型参数研究中具有更高的效率“These studies have consistently proved the higher efficiency of RSS over SRS and other traditional sampling designs. Some examples are......, Chen et al. [21] for the Pareto....distributions”(Chen et al. [21]: 代表作4)。</w:t>
      </w:r>
    </w:p>
    <w:p>
      <w:pPr>
        <w:spacing w:beforeLines="50" w:afterLines="50" w:line="480" w:lineRule="exact"/>
        <w:ind w:firstLine="480" w:firstLineChars="200"/>
        <w:jc w:val="left"/>
        <w:rPr>
          <w:sz w:val="24"/>
          <w:szCs w:val="24"/>
        </w:rPr>
      </w:pPr>
      <w:r>
        <w:rPr>
          <w:sz w:val="24"/>
          <w:szCs w:val="24"/>
        </w:rPr>
        <w:t>Computers &amp; Industrial Engineering (SCI收录，</w:t>
      </w:r>
      <w:r>
        <w:rPr>
          <w:rFonts w:hint="eastAsia"/>
          <w:sz w:val="24"/>
          <w:szCs w:val="24"/>
        </w:rPr>
        <w:t>JCR Q1</w:t>
      </w:r>
      <w:r>
        <w:rPr>
          <w:sz w:val="24"/>
          <w:szCs w:val="24"/>
        </w:rPr>
        <w:t xml:space="preserve">，IF </w:t>
      </w:r>
      <w:r>
        <w:rPr>
          <w:rFonts w:hint="eastAsia"/>
          <w:sz w:val="24"/>
          <w:szCs w:val="24"/>
        </w:rPr>
        <w:t>5.431(</w:t>
      </w:r>
      <w:r>
        <w:rPr>
          <w:sz w:val="24"/>
          <w:szCs w:val="24"/>
        </w:rPr>
        <w:t>2020)</w:t>
      </w:r>
      <w:r>
        <w:rPr>
          <w:rFonts w:hint="eastAsia"/>
          <w:sz w:val="24"/>
          <w:szCs w:val="24"/>
        </w:rPr>
        <w:t>)</w:t>
      </w:r>
      <w:r>
        <w:rPr>
          <w:sz w:val="24"/>
          <w:szCs w:val="24"/>
        </w:rPr>
        <w:t>发表的论文【Estimating the failure rate of the log-logistic distribution by smoothadaptive and bias-correction methods</w:t>
      </w:r>
      <w:r>
        <w:rPr>
          <w:rFonts w:hint="eastAsia"/>
          <w:sz w:val="24"/>
          <w:szCs w:val="24"/>
        </w:rPr>
        <w:t>，2021, 156：107188</w:t>
      </w:r>
      <w:r>
        <w:rPr>
          <w:sz w:val="24"/>
          <w:szCs w:val="24"/>
        </w:rPr>
        <w:t>】</w:t>
      </w:r>
      <w:r>
        <w:rPr>
          <w:rFonts w:hint="eastAsia"/>
          <w:sz w:val="24"/>
          <w:szCs w:val="24"/>
        </w:rPr>
        <w:t>对</w:t>
      </w:r>
      <w:r>
        <w:rPr>
          <w:sz w:val="24"/>
          <w:szCs w:val="24"/>
        </w:rPr>
        <w:t>代表性论文</w:t>
      </w:r>
      <w:r>
        <w:rPr>
          <w:rFonts w:hint="eastAsia"/>
          <w:sz w:val="24"/>
          <w:szCs w:val="24"/>
        </w:rPr>
        <w:t xml:space="preserve">5的原创性给予了肯定，说针对变形-刻度类中的log-logistic模型，代表性论文5在排序集抽样下首次获得了此模型中变形参数和刻度参数的极大似然估计“Let </w:t>
      </w:r>
      <w:r>
        <w:rPr>
          <w:rFonts w:hint="eastAsia"/>
          <w:position w:val="-14"/>
          <w:sz w:val="24"/>
          <w:szCs w:val="24"/>
        </w:rPr>
        <w:object>
          <v:shape id="_x0000_i1025" o:spt="75" type="#_x0000_t75" style="height:19.85pt;width:52.15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r>
        <w:rPr>
          <w:rFonts w:hint="eastAsia"/>
          <w:sz w:val="24"/>
          <w:szCs w:val="24"/>
        </w:rPr>
        <w:t xml:space="preserve">. According to the inference procedure of He, Chen and Qian (2020), the ML estimator of </w:t>
      </w:r>
      <w:r>
        <w:rPr>
          <w:rFonts w:hint="eastAsia"/>
          <w:position w:val="-6"/>
          <w:sz w:val="24"/>
          <w:szCs w:val="24"/>
        </w:rPr>
        <w:object>
          <v:shape id="_x0000_i1026" o:spt="75" type="#_x0000_t75" style="height:14.15pt;width:10.2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int="eastAsia"/>
          <w:sz w:val="24"/>
          <w:szCs w:val="24"/>
        </w:rPr>
        <w:t>, ...... ̂, are solutions of the following two likelihood equations......”( He, Chen and Qian (2020): 代表作5)。</w:t>
      </w:r>
    </w:p>
    <w:p>
      <w:pPr>
        <w:spacing w:beforeLines="50" w:afterLines="50" w:line="480" w:lineRule="exact"/>
        <w:ind w:firstLine="480" w:firstLineChars="200"/>
        <w:jc w:val="left"/>
        <w:rPr>
          <w:sz w:val="24"/>
          <w:szCs w:val="24"/>
        </w:rPr>
      </w:pPr>
      <w:r>
        <w:rPr>
          <w:sz w:val="24"/>
          <w:szCs w:val="24"/>
        </w:rPr>
        <w:t>International Journal of Fatigue (SCI收录，</w:t>
      </w:r>
      <w:r>
        <w:rPr>
          <w:rFonts w:hint="eastAsia"/>
          <w:sz w:val="24"/>
          <w:szCs w:val="24"/>
        </w:rPr>
        <w:t>JCR Q1</w:t>
      </w:r>
      <w:r>
        <w:rPr>
          <w:sz w:val="24"/>
          <w:szCs w:val="24"/>
        </w:rPr>
        <w:t xml:space="preserve">，IF </w:t>
      </w:r>
      <w:r>
        <w:rPr>
          <w:rFonts w:hint="eastAsia"/>
          <w:sz w:val="24"/>
          <w:szCs w:val="24"/>
        </w:rPr>
        <w:t>5.186(</w:t>
      </w:r>
      <w:r>
        <w:rPr>
          <w:sz w:val="24"/>
          <w:szCs w:val="24"/>
        </w:rPr>
        <w:t>2020</w:t>
      </w:r>
      <w:r>
        <w:rPr>
          <w:rFonts w:hint="eastAsia"/>
          <w:sz w:val="24"/>
          <w:szCs w:val="24"/>
        </w:rPr>
        <w:t>))发表的论文【Fatigue life estimation with censored data，2020, 141：105899】</w:t>
      </w:r>
      <w:r>
        <w:rPr>
          <w:sz w:val="24"/>
          <w:szCs w:val="24"/>
        </w:rPr>
        <w:t>对代表性论文</w:t>
      </w:r>
      <w:r>
        <w:rPr>
          <w:rFonts w:hint="eastAsia"/>
          <w:sz w:val="24"/>
          <w:szCs w:val="24"/>
        </w:rPr>
        <w:t>6的原创性</w:t>
      </w:r>
      <w:r>
        <w:rPr>
          <w:sz w:val="24"/>
          <w:szCs w:val="24"/>
        </w:rPr>
        <w:t>给予了肯定</w:t>
      </w:r>
      <w:r>
        <w:rPr>
          <w:rFonts w:hint="eastAsia"/>
          <w:sz w:val="24"/>
          <w:szCs w:val="24"/>
        </w:rPr>
        <w:t>，说针对非线性超越复杂极大似然方程，代表性论文6提出了一些新解法“The main hurtle is the maximization of the system of nonlinear, transcendental equations. There have been several solution techniques proposed; for example, see [8,9]”([9]: 代表作6)。</w:t>
      </w:r>
    </w:p>
    <w:p>
      <w:pPr>
        <w:spacing w:beforeLines="50" w:afterLines="50" w:line="480" w:lineRule="exact"/>
        <w:ind w:firstLine="480" w:firstLineChars="200"/>
        <w:rPr>
          <w:sz w:val="24"/>
          <w:szCs w:val="24"/>
        </w:rPr>
      </w:pPr>
      <w:r>
        <w:rPr>
          <w:sz w:val="24"/>
          <w:szCs w:val="24"/>
        </w:rPr>
        <w:t>统计学重要期刊Statistical Papers(SCI收录，</w:t>
      </w:r>
      <w:r>
        <w:rPr>
          <w:rFonts w:hint="eastAsia"/>
          <w:sz w:val="24"/>
          <w:szCs w:val="24"/>
        </w:rPr>
        <w:t>JCR Q2</w:t>
      </w:r>
      <w:r>
        <w:rPr>
          <w:sz w:val="24"/>
          <w:szCs w:val="24"/>
        </w:rPr>
        <w:t>，IF 2.234</w:t>
      </w:r>
      <w:r>
        <w:rPr>
          <w:rFonts w:hint="eastAsia"/>
          <w:sz w:val="24"/>
          <w:szCs w:val="24"/>
        </w:rPr>
        <w:t>(</w:t>
      </w:r>
      <w:r>
        <w:rPr>
          <w:sz w:val="24"/>
          <w:szCs w:val="24"/>
        </w:rPr>
        <w:t>2020</w:t>
      </w:r>
      <w:r>
        <w:rPr>
          <w:rFonts w:hint="eastAsia"/>
          <w:sz w:val="24"/>
          <w:szCs w:val="24"/>
        </w:rPr>
        <w:t>))</w:t>
      </w:r>
      <w:r>
        <w:rPr>
          <w:sz w:val="24"/>
          <w:szCs w:val="24"/>
        </w:rPr>
        <w:t>发表的论文【Perfect ranking test in moving extreme ranked setsampling</w:t>
      </w:r>
      <w:r>
        <w:rPr>
          <w:rFonts w:hint="eastAsia"/>
          <w:sz w:val="24"/>
          <w:szCs w:val="24"/>
        </w:rPr>
        <w:t>，2017,  58: 855-875 </w:t>
      </w:r>
      <w:r>
        <w:rPr>
          <w:sz w:val="24"/>
          <w:szCs w:val="24"/>
        </w:rPr>
        <w:t>】对代表性论文</w:t>
      </w:r>
      <w:r>
        <w:rPr>
          <w:rFonts w:hint="eastAsia"/>
          <w:sz w:val="24"/>
          <w:szCs w:val="24"/>
        </w:rPr>
        <w:t>7研究</w:t>
      </w:r>
      <w:r>
        <w:rPr>
          <w:sz w:val="24"/>
          <w:szCs w:val="24"/>
        </w:rPr>
        <w:t>的</w:t>
      </w:r>
      <w:r>
        <w:rPr>
          <w:rFonts w:hint="eastAsia"/>
          <w:sz w:val="24"/>
          <w:szCs w:val="24"/>
        </w:rPr>
        <w:t>广泛性</w:t>
      </w:r>
      <w:r>
        <w:rPr>
          <w:sz w:val="24"/>
          <w:szCs w:val="24"/>
        </w:rPr>
        <w:t>给予了肯定</w:t>
      </w:r>
      <w:r>
        <w:rPr>
          <w:rFonts w:hint="eastAsia"/>
          <w:sz w:val="24"/>
          <w:szCs w:val="24"/>
        </w:rPr>
        <w:t>，说代表性论文7首次获得了动态极值排序集抽样下刻度分布族中刻度参数的优良估计“ Chen et al. (2013) used the MERSS for estimation in a scale family of distributions”( Chen et al. (2013): 代表作7)。RAIRO-Operations Research (SCI收录)发表的论文【Maximum likelihood estimation in location-scale families using varied L ranked set sampling，2021, 55: S2759-S2771】</w:t>
      </w:r>
      <w:r>
        <w:rPr>
          <w:sz w:val="24"/>
          <w:szCs w:val="24"/>
        </w:rPr>
        <w:t>对代表性论文</w:t>
      </w:r>
      <w:r>
        <w:rPr>
          <w:rFonts w:hint="eastAsia"/>
          <w:sz w:val="24"/>
          <w:szCs w:val="24"/>
        </w:rPr>
        <w:t>7</w:t>
      </w:r>
      <w:r>
        <w:rPr>
          <w:sz w:val="24"/>
          <w:szCs w:val="24"/>
        </w:rPr>
        <w:t>的</w:t>
      </w:r>
      <w:r>
        <w:rPr>
          <w:rFonts w:hint="eastAsia"/>
          <w:sz w:val="24"/>
          <w:szCs w:val="24"/>
        </w:rPr>
        <w:t>数据采样效率</w:t>
      </w:r>
      <w:r>
        <w:rPr>
          <w:sz w:val="24"/>
          <w:szCs w:val="24"/>
        </w:rPr>
        <w:t>给予了肯定</w:t>
      </w:r>
      <w:r>
        <w:rPr>
          <w:rFonts w:hint="eastAsia"/>
          <w:sz w:val="24"/>
          <w:szCs w:val="24"/>
        </w:rPr>
        <w:t>，说代表性论文7证明了动态极值排序集抽样下刻度分布族中刻度参数的极大似然估计比简单随机抽样下刻度分布族中刻度参数的极大似然估计有效“ Chen et al. [10]</w:t>
      </w:r>
    </w:p>
    <w:p>
      <w:pPr>
        <w:spacing w:beforeLines="50" w:afterLines="50" w:line="480" w:lineRule="exact"/>
        <w:jc w:val="left"/>
        <w:rPr>
          <w:sz w:val="24"/>
          <w:szCs w:val="24"/>
        </w:rPr>
      </w:pPr>
      <w:r>
        <w:rPr>
          <w:rFonts w:hint="eastAsia"/>
          <w:sz w:val="24"/>
          <w:szCs w:val="24"/>
        </w:rPr>
        <w:t xml:space="preserve"> ......showed that the MLE based on MERSS is considerably better than that based on SRS.”( Chen et al. [10]: 代表作7)。</w:t>
      </w:r>
    </w:p>
    <w:p>
      <w:pPr>
        <w:spacing w:line="480" w:lineRule="exact"/>
        <w:rPr>
          <w:b/>
          <w:bCs/>
          <w:sz w:val="24"/>
          <w:szCs w:val="24"/>
        </w:rPr>
      </w:pPr>
    </w:p>
    <w:p>
      <w:pPr>
        <w:pStyle w:val="2"/>
      </w:pPr>
    </w:p>
    <w:p>
      <w:pPr>
        <w:spacing w:line="480" w:lineRule="exact"/>
        <w:rPr>
          <w:b/>
          <w:bCs/>
          <w:sz w:val="24"/>
          <w:szCs w:val="24"/>
        </w:rPr>
      </w:pPr>
      <w:r>
        <w:rPr>
          <w:rFonts w:hint="eastAsia"/>
          <w:b/>
          <w:bCs/>
          <w:sz w:val="24"/>
          <w:szCs w:val="24"/>
        </w:rPr>
        <w:t>代表作及论文</w:t>
      </w:r>
      <w:r>
        <w:rPr>
          <w:b/>
          <w:bCs/>
          <w:sz w:val="24"/>
          <w:szCs w:val="24"/>
        </w:rPr>
        <w:t>目录</w:t>
      </w:r>
      <w:r>
        <w:rPr>
          <w:rFonts w:hint="eastAsia"/>
          <w:b/>
          <w:bCs/>
          <w:sz w:val="24"/>
          <w:szCs w:val="24"/>
        </w:rPr>
        <w:t>：</w:t>
      </w:r>
    </w:p>
    <w:tbl>
      <w:tblPr>
        <w:tblStyle w:val="7"/>
        <w:tblW w:w="8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709"/>
        <w:gridCol w:w="1134"/>
        <w:gridCol w:w="992"/>
        <w:gridCol w:w="1132"/>
        <w:gridCol w:w="1045"/>
        <w:gridCol w:w="1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vAlign w:val="center"/>
          </w:tcPr>
          <w:p>
            <w:pPr>
              <w:jc w:val="center"/>
              <w:rPr>
                <w:szCs w:val="21"/>
              </w:rPr>
            </w:pPr>
            <w:r>
              <w:rPr>
                <w:szCs w:val="21"/>
              </w:rPr>
              <w:t>代表作及论文</w:t>
            </w:r>
          </w:p>
          <w:p>
            <w:pPr>
              <w:jc w:val="center"/>
              <w:rPr>
                <w:spacing w:val="-1"/>
                <w:w w:val="95"/>
                <w:szCs w:val="21"/>
              </w:rPr>
            </w:pPr>
            <w:r>
              <w:rPr>
                <w:spacing w:val="-1"/>
                <w:w w:val="95"/>
                <w:szCs w:val="21"/>
              </w:rPr>
              <w:t>名称/刊名/作者</w:t>
            </w:r>
          </w:p>
        </w:tc>
        <w:tc>
          <w:tcPr>
            <w:tcW w:w="709" w:type="dxa"/>
            <w:vAlign w:val="center"/>
          </w:tcPr>
          <w:p>
            <w:pPr>
              <w:jc w:val="center"/>
              <w:rPr>
                <w:szCs w:val="21"/>
              </w:rPr>
            </w:pPr>
            <w:r>
              <w:rPr>
                <w:spacing w:val="-3"/>
                <w:szCs w:val="21"/>
              </w:rPr>
              <w:t>影响因子</w:t>
            </w:r>
          </w:p>
        </w:tc>
        <w:tc>
          <w:tcPr>
            <w:tcW w:w="1134" w:type="dxa"/>
            <w:vAlign w:val="center"/>
          </w:tcPr>
          <w:p>
            <w:pPr>
              <w:jc w:val="center"/>
              <w:rPr>
                <w:szCs w:val="21"/>
              </w:rPr>
            </w:pPr>
            <w:r>
              <w:rPr>
                <w:szCs w:val="21"/>
              </w:rPr>
              <w:t>年卷页码</w:t>
            </w:r>
            <w:r>
              <w:rPr>
                <w:w w:val="95"/>
                <w:szCs w:val="21"/>
              </w:rPr>
              <w:t>（xx年xx卷</w:t>
            </w:r>
            <w:r>
              <w:rPr>
                <w:szCs w:val="21"/>
              </w:rPr>
              <w:t>xx页）</w:t>
            </w:r>
          </w:p>
        </w:tc>
        <w:tc>
          <w:tcPr>
            <w:tcW w:w="992" w:type="dxa"/>
            <w:vAlign w:val="center"/>
          </w:tcPr>
          <w:p>
            <w:pPr>
              <w:pStyle w:val="11"/>
              <w:spacing w:line="225" w:lineRule="auto"/>
              <w:ind w:right="89"/>
              <w:rPr>
                <w:szCs w:val="21"/>
              </w:rPr>
            </w:pPr>
            <w:r>
              <w:rPr>
                <w:spacing w:val="-2"/>
                <w:szCs w:val="21"/>
              </w:rPr>
              <w:t>发表时间（年</w:t>
            </w:r>
            <w:r>
              <w:rPr>
                <w:spacing w:val="-20"/>
                <w:szCs w:val="21"/>
              </w:rPr>
              <w:t>月 日</w:t>
            </w:r>
          </w:p>
          <w:p>
            <w:pPr>
              <w:jc w:val="center"/>
              <w:rPr>
                <w:szCs w:val="21"/>
              </w:rPr>
            </w:pPr>
            <w:r>
              <w:rPr>
                <w:szCs w:val="21"/>
              </w:rPr>
              <w:t>）</w:t>
            </w:r>
          </w:p>
        </w:tc>
        <w:tc>
          <w:tcPr>
            <w:tcW w:w="1132" w:type="dxa"/>
            <w:vAlign w:val="center"/>
          </w:tcPr>
          <w:p>
            <w:pPr>
              <w:jc w:val="center"/>
              <w:rPr>
                <w:szCs w:val="21"/>
              </w:rPr>
            </w:pPr>
            <w:r>
              <w:rPr>
                <w:spacing w:val="-3"/>
                <w:szCs w:val="21"/>
              </w:rPr>
              <w:t>通讯作者</w:t>
            </w:r>
            <w:r>
              <w:rPr>
                <w:szCs w:val="21"/>
              </w:rPr>
              <w:t>(含</w:t>
            </w:r>
            <w:r>
              <w:rPr>
                <w:spacing w:val="-3"/>
                <w:szCs w:val="21"/>
              </w:rPr>
              <w:t>共同</w:t>
            </w:r>
            <w:r>
              <w:rPr>
                <w:w w:val="74"/>
                <w:szCs w:val="21"/>
              </w:rPr>
              <w:t>)</w:t>
            </w:r>
          </w:p>
        </w:tc>
        <w:tc>
          <w:tcPr>
            <w:tcW w:w="1045" w:type="dxa"/>
            <w:vAlign w:val="center"/>
          </w:tcPr>
          <w:p>
            <w:pPr>
              <w:jc w:val="center"/>
              <w:rPr>
                <w:szCs w:val="21"/>
              </w:rPr>
            </w:pPr>
            <w:r>
              <w:rPr>
                <w:spacing w:val="-3"/>
                <w:szCs w:val="21"/>
              </w:rPr>
              <w:t>第一作者</w:t>
            </w:r>
            <w:r>
              <w:rPr>
                <w:szCs w:val="21"/>
              </w:rPr>
              <w:t>(含</w:t>
            </w:r>
            <w:r>
              <w:rPr>
                <w:spacing w:val="-3"/>
                <w:szCs w:val="21"/>
              </w:rPr>
              <w:t>共同</w:t>
            </w:r>
            <w:r>
              <w:rPr>
                <w:w w:val="74"/>
                <w:szCs w:val="21"/>
              </w:rPr>
              <w:t>)</w:t>
            </w:r>
          </w:p>
        </w:tc>
        <w:tc>
          <w:tcPr>
            <w:tcW w:w="1098" w:type="dxa"/>
            <w:vAlign w:val="center"/>
          </w:tcPr>
          <w:p>
            <w:pPr>
              <w:jc w:val="center"/>
              <w:rPr>
                <w:szCs w:val="21"/>
              </w:rPr>
            </w:pPr>
            <w:r>
              <w:rPr>
                <w:spacing w:val="-2"/>
                <w:szCs w:val="21"/>
              </w:rPr>
              <w:t>国内作者</w:t>
            </w:r>
            <w:r>
              <w:rPr>
                <w:szCs w:val="21"/>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vAlign w:val="center"/>
          </w:tcPr>
          <w:p>
            <w:pPr>
              <w:pStyle w:val="11"/>
              <w:spacing w:line="280" w:lineRule="exact"/>
              <w:jc w:val="center"/>
            </w:pPr>
            <w:r>
              <w:t>The  global  minimum variance unbiased estimator of the parameter for a truncated parameter family under the optimal ranked set sampling/Journal of Statistical Computation and Simulation/Wangxue Chen, Yi Tian, Minyu Xie</w:t>
            </w:r>
          </w:p>
        </w:tc>
        <w:tc>
          <w:tcPr>
            <w:tcW w:w="709" w:type="dxa"/>
            <w:vAlign w:val="center"/>
          </w:tcPr>
          <w:p>
            <w:pPr>
              <w:pStyle w:val="11"/>
              <w:spacing w:line="228" w:lineRule="exact"/>
              <w:jc w:val="center"/>
              <w:rPr>
                <w:szCs w:val="21"/>
              </w:rPr>
            </w:pPr>
            <w:r>
              <w:rPr>
                <w:rFonts w:hint="eastAsia"/>
                <w:w w:val="90"/>
                <w:szCs w:val="21"/>
              </w:rPr>
              <w:t>1.42</w:t>
            </w:r>
            <w:r>
              <w:rPr>
                <w:rFonts w:hint="eastAsia"/>
                <w:w w:val="92"/>
                <w:szCs w:val="21"/>
              </w:rPr>
              <w:t>4</w:t>
            </w:r>
          </w:p>
        </w:tc>
        <w:tc>
          <w:tcPr>
            <w:tcW w:w="1134" w:type="dxa"/>
            <w:vAlign w:val="center"/>
          </w:tcPr>
          <w:p>
            <w:pPr>
              <w:pStyle w:val="11"/>
              <w:spacing w:line="228" w:lineRule="exact"/>
              <w:jc w:val="center"/>
              <w:rPr>
                <w:szCs w:val="21"/>
              </w:rPr>
            </w:pPr>
            <w:r>
              <w:rPr>
                <w:rFonts w:hint="eastAsia"/>
                <w:w w:val="95"/>
                <w:szCs w:val="21"/>
              </w:rPr>
              <w:t>2018年88卷</w:t>
            </w:r>
            <w:r>
              <w:rPr>
                <w:rFonts w:hint="eastAsia"/>
                <w:szCs w:val="21"/>
              </w:rPr>
              <w:t>3399</w:t>
            </w:r>
          </w:p>
        </w:tc>
        <w:tc>
          <w:tcPr>
            <w:tcW w:w="992" w:type="dxa"/>
            <w:vAlign w:val="center"/>
          </w:tcPr>
          <w:p>
            <w:pPr>
              <w:pStyle w:val="11"/>
              <w:spacing w:before="189" w:line="228" w:lineRule="exact"/>
              <w:jc w:val="center"/>
              <w:rPr>
                <w:szCs w:val="21"/>
              </w:rPr>
            </w:pPr>
            <w:r>
              <w:rPr>
                <w:rFonts w:hint="eastAsia"/>
                <w:szCs w:val="21"/>
              </w:rPr>
              <w:t>2018年</w:t>
            </w:r>
            <w:r>
              <w:rPr>
                <w:rFonts w:hint="eastAsia"/>
                <w:w w:val="95"/>
                <w:szCs w:val="21"/>
              </w:rPr>
              <w:t>09月12日</w:t>
            </w:r>
          </w:p>
        </w:tc>
        <w:tc>
          <w:tcPr>
            <w:tcW w:w="1132" w:type="dxa"/>
            <w:vAlign w:val="center"/>
          </w:tcPr>
          <w:p>
            <w:pPr>
              <w:jc w:val="center"/>
              <w:rPr>
                <w:szCs w:val="21"/>
              </w:rPr>
            </w:pPr>
            <w:r>
              <w:rPr>
                <w:w w:val="110"/>
                <w:szCs w:val="21"/>
              </w:rPr>
              <w:t>Wan</w:t>
            </w:r>
            <w:r>
              <w:rPr>
                <w:w w:val="95"/>
                <w:szCs w:val="21"/>
              </w:rPr>
              <w:t>gxue</w:t>
            </w:r>
            <w:r>
              <w:rPr>
                <w:w w:val="110"/>
                <w:szCs w:val="21"/>
              </w:rPr>
              <w:t>Chen</w:t>
            </w:r>
          </w:p>
        </w:tc>
        <w:tc>
          <w:tcPr>
            <w:tcW w:w="1045" w:type="dxa"/>
            <w:vAlign w:val="center"/>
          </w:tcPr>
          <w:p>
            <w:pPr>
              <w:jc w:val="center"/>
              <w:rPr>
                <w:szCs w:val="21"/>
              </w:rPr>
            </w:pPr>
            <w:r>
              <w:rPr>
                <w:w w:val="110"/>
                <w:szCs w:val="21"/>
              </w:rPr>
              <w:t>Wan</w:t>
            </w:r>
            <w:r>
              <w:rPr>
                <w:w w:val="95"/>
                <w:szCs w:val="21"/>
              </w:rPr>
              <w:t>gxue</w:t>
            </w:r>
            <w:r>
              <w:rPr>
                <w:w w:val="110"/>
                <w:szCs w:val="21"/>
              </w:rPr>
              <w:t>Chen</w:t>
            </w:r>
          </w:p>
        </w:tc>
        <w:tc>
          <w:tcPr>
            <w:tcW w:w="1098" w:type="dxa"/>
            <w:vAlign w:val="center"/>
          </w:tcPr>
          <w:p>
            <w:pPr>
              <w:jc w:val="center"/>
              <w:rPr>
                <w:szCs w:val="21"/>
              </w:rPr>
            </w:pPr>
            <w:r>
              <w:rPr>
                <w:rFonts w:hint="eastAsia"/>
                <w:spacing w:val="-2"/>
                <w:szCs w:val="21"/>
              </w:rPr>
              <w:t>陈望学，田怡，谢民育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vAlign w:val="center"/>
          </w:tcPr>
          <w:p>
            <w:pPr>
              <w:pStyle w:val="11"/>
              <w:spacing w:line="280" w:lineRule="exact"/>
              <w:jc w:val="center"/>
            </w:pPr>
            <w:r>
              <w:t>Maximum Likelihood Estimator of the Parameter for a Continuous One- Parameter Exponential Family Under the Optimal Ranked Set Sampling/Journal of Systems Science &amp; Complexity/Wangxue Chen, Yi Tian, Minyu Xie</w:t>
            </w:r>
          </w:p>
        </w:tc>
        <w:tc>
          <w:tcPr>
            <w:tcW w:w="709" w:type="dxa"/>
            <w:vAlign w:val="center"/>
          </w:tcPr>
          <w:p>
            <w:pPr>
              <w:jc w:val="center"/>
              <w:rPr>
                <w:szCs w:val="21"/>
              </w:rPr>
            </w:pPr>
            <w:r>
              <w:rPr>
                <w:rFonts w:hint="eastAsia"/>
                <w:w w:val="90"/>
                <w:szCs w:val="21"/>
              </w:rPr>
              <w:t>1.26</w:t>
            </w:r>
          </w:p>
        </w:tc>
        <w:tc>
          <w:tcPr>
            <w:tcW w:w="1134" w:type="dxa"/>
            <w:vAlign w:val="center"/>
          </w:tcPr>
          <w:p>
            <w:pPr>
              <w:pStyle w:val="11"/>
              <w:spacing w:before="189" w:line="228" w:lineRule="exact"/>
              <w:jc w:val="center"/>
              <w:rPr>
                <w:szCs w:val="21"/>
              </w:rPr>
            </w:pPr>
            <w:r>
              <w:rPr>
                <w:rFonts w:hint="eastAsia"/>
                <w:w w:val="95"/>
                <w:szCs w:val="21"/>
              </w:rPr>
              <w:t>2017年30卷</w:t>
            </w:r>
            <w:r>
              <w:rPr>
                <w:rFonts w:hint="eastAsia"/>
                <w:szCs w:val="21"/>
              </w:rPr>
              <w:t>128</w:t>
            </w:r>
          </w:p>
        </w:tc>
        <w:tc>
          <w:tcPr>
            <w:tcW w:w="992" w:type="dxa"/>
            <w:vAlign w:val="center"/>
          </w:tcPr>
          <w:p>
            <w:pPr>
              <w:pStyle w:val="11"/>
              <w:spacing w:line="228" w:lineRule="exact"/>
              <w:jc w:val="center"/>
              <w:rPr>
                <w:szCs w:val="21"/>
              </w:rPr>
            </w:pPr>
            <w:r>
              <w:rPr>
                <w:rFonts w:hint="eastAsia"/>
                <w:szCs w:val="21"/>
              </w:rPr>
              <w:t>2017年</w:t>
            </w:r>
            <w:r>
              <w:rPr>
                <w:rFonts w:hint="eastAsia"/>
                <w:w w:val="95"/>
                <w:szCs w:val="21"/>
              </w:rPr>
              <w:t>05月23日</w:t>
            </w:r>
          </w:p>
        </w:tc>
        <w:tc>
          <w:tcPr>
            <w:tcW w:w="1132" w:type="dxa"/>
            <w:vAlign w:val="center"/>
          </w:tcPr>
          <w:p>
            <w:pPr>
              <w:jc w:val="center"/>
              <w:rPr>
                <w:szCs w:val="21"/>
              </w:rPr>
            </w:pPr>
            <w:r>
              <w:rPr>
                <w:w w:val="110"/>
                <w:szCs w:val="21"/>
              </w:rPr>
              <w:t>Wan</w:t>
            </w:r>
            <w:r>
              <w:rPr>
                <w:w w:val="95"/>
                <w:szCs w:val="21"/>
              </w:rPr>
              <w:t>gxue</w:t>
            </w:r>
            <w:r>
              <w:rPr>
                <w:w w:val="110"/>
                <w:szCs w:val="21"/>
              </w:rPr>
              <w:t>Chen</w:t>
            </w:r>
          </w:p>
        </w:tc>
        <w:tc>
          <w:tcPr>
            <w:tcW w:w="1045" w:type="dxa"/>
            <w:vAlign w:val="center"/>
          </w:tcPr>
          <w:p>
            <w:pPr>
              <w:jc w:val="center"/>
              <w:rPr>
                <w:szCs w:val="21"/>
              </w:rPr>
            </w:pPr>
            <w:r>
              <w:rPr>
                <w:w w:val="110"/>
                <w:szCs w:val="21"/>
              </w:rPr>
              <w:t>Wan</w:t>
            </w:r>
            <w:r>
              <w:rPr>
                <w:w w:val="95"/>
                <w:szCs w:val="21"/>
              </w:rPr>
              <w:t>gxue</w:t>
            </w:r>
            <w:r>
              <w:rPr>
                <w:w w:val="110"/>
                <w:szCs w:val="21"/>
              </w:rPr>
              <w:t>Chen</w:t>
            </w:r>
          </w:p>
        </w:tc>
        <w:tc>
          <w:tcPr>
            <w:tcW w:w="1098" w:type="dxa"/>
            <w:vAlign w:val="center"/>
          </w:tcPr>
          <w:p>
            <w:pPr>
              <w:jc w:val="center"/>
              <w:rPr>
                <w:szCs w:val="21"/>
              </w:rPr>
            </w:pPr>
            <w:r>
              <w:rPr>
                <w:spacing w:val="-2"/>
                <w:szCs w:val="21"/>
              </w:rPr>
              <w:t>陈望学，田怡，谢民育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52" w:type="dxa"/>
            <w:vAlign w:val="center"/>
          </w:tcPr>
          <w:p>
            <w:pPr>
              <w:pStyle w:val="11"/>
              <w:spacing w:before="79" w:line="280" w:lineRule="exact"/>
              <w:ind w:left="100" w:right="160"/>
              <w:jc w:val="center"/>
            </w:pPr>
            <w:r>
              <w:t>Parameter estimation for the Pareto distribution based on ranked set sampling/Statistical Papers/Wenshu Qian, Wangxue Chen,</w:t>
            </w:r>
          </w:p>
          <w:p>
            <w:pPr>
              <w:spacing w:line="280" w:lineRule="exact"/>
              <w:jc w:val="center"/>
            </w:pPr>
            <w:r>
              <w:t>Xiaofang He</w:t>
            </w:r>
          </w:p>
        </w:tc>
        <w:tc>
          <w:tcPr>
            <w:tcW w:w="709" w:type="dxa"/>
            <w:vAlign w:val="center"/>
          </w:tcPr>
          <w:p>
            <w:pPr>
              <w:pStyle w:val="11"/>
              <w:spacing w:line="228" w:lineRule="exact"/>
              <w:jc w:val="center"/>
              <w:rPr>
                <w:szCs w:val="21"/>
              </w:rPr>
            </w:pPr>
            <w:r>
              <w:rPr>
                <w:rFonts w:hint="eastAsia"/>
                <w:w w:val="90"/>
                <w:szCs w:val="21"/>
              </w:rPr>
              <w:t>2.23</w:t>
            </w:r>
            <w:r>
              <w:rPr>
                <w:rFonts w:hint="eastAsia"/>
                <w:w w:val="92"/>
                <w:szCs w:val="21"/>
              </w:rPr>
              <w:t>4</w:t>
            </w:r>
          </w:p>
        </w:tc>
        <w:tc>
          <w:tcPr>
            <w:tcW w:w="1134" w:type="dxa"/>
            <w:vAlign w:val="center"/>
          </w:tcPr>
          <w:p>
            <w:pPr>
              <w:pStyle w:val="11"/>
              <w:spacing w:line="228" w:lineRule="exact"/>
              <w:jc w:val="center"/>
              <w:rPr>
                <w:szCs w:val="21"/>
              </w:rPr>
            </w:pPr>
            <w:r>
              <w:rPr>
                <w:rFonts w:hint="eastAsia"/>
                <w:w w:val="95"/>
                <w:szCs w:val="21"/>
              </w:rPr>
              <w:t>2021年62卷</w:t>
            </w:r>
            <w:r>
              <w:rPr>
                <w:rFonts w:hint="eastAsia"/>
                <w:szCs w:val="21"/>
              </w:rPr>
              <w:t>395</w:t>
            </w:r>
          </w:p>
        </w:tc>
        <w:tc>
          <w:tcPr>
            <w:tcW w:w="992" w:type="dxa"/>
            <w:vAlign w:val="center"/>
          </w:tcPr>
          <w:p>
            <w:pPr>
              <w:pStyle w:val="11"/>
              <w:spacing w:line="228" w:lineRule="exact"/>
              <w:jc w:val="center"/>
              <w:rPr>
                <w:szCs w:val="21"/>
              </w:rPr>
            </w:pPr>
            <w:r>
              <w:rPr>
                <w:rFonts w:hint="eastAsia"/>
                <w:szCs w:val="21"/>
              </w:rPr>
              <w:t>2019年</w:t>
            </w:r>
            <w:r>
              <w:rPr>
                <w:rFonts w:hint="eastAsia"/>
                <w:w w:val="95"/>
                <w:szCs w:val="21"/>
              </w:rPr>
              <w:t>12月31日</w:t>
            </w:r>
          </w:p>
        </w:tc>
        <w:tc>
          <w:tcPr>
            <w:tcW w:w="1132" w:type="dxa"/>
            <w:vAlign w:val="center"/>
          </w:tcPr>
          <w:p>
            <w:pPr>
              <w:jc w:val="center"/>
              <w:rPr>
                <w:szCs w:val="21"/>
              </w:rPr>
            </w:pPr>
            <w:r>
              <w:rPr>
                <w:w w:val="110"/>
                <w:szCs w:val="21"/>
              </w:rPr>
              <w:t>Wan</w:t>
            </w:r>
            <w:r>
              <w:rPr>
                <w:w w:val="95"/>
                <w:szCs w:val="21"/>
              </w:rPr>
              <w:t>gxue</w:t>
            </w:r>
            <w:r>
              <w:rPr>
                <w:w w:val="110"/>
                <w:szCs w:val="21"/>
              </w:rPr>
              <w:t>Chen</w:t>
            </w:r>
          </w:p>
        </w:tc>
        <w:tc>
          <w:tcPr>
            <w:tcW w:w="1045" w:type="dxa"/>
            <w:vAlign w:val="center"/>
          </w:tcPr>
          <w:p>
            <w:pPr>
              <w:jc w:val="center"/>
              <w:rPr>
                <w:szCs w:val="21"/>
              </w:rPr>
            </w:pPr>
            <w:r>
              <w:rPr>
                <w:w w:val="110"/>
                <w:szCs w:val="21"/>
              </w:rPr>
              <w:t>Wen</w:t>
            </w:r>
            <w:r>
              <w:rPr>
                <w:w w:val="105"/>
                <w:szCs w:val="21"/>
              </w:rPr>
              <w:t>shu</w:t>
            </w:r>
            <w:r>
              <w:rPr>
                <w:w w:val="95"/>
                <w:szCs w:val="21"/>
              </w:rPr>
              <w:t>Qian</w:t>
            </w:r>
          </w:p>
        </w:tc>
        <w:tc>
          <w:tcPr>
            <w:tcW w:w="1098" w:type="dxa"/>
            <w:vAlign w:val="center"/>
          </w:tcPr>
          <w:p>
            <w:pPr>
              <w:jc w:val="center"/>
              <w:rPr>
                <w:szCs w:val="21"/>
              </w:rPr>
            </w:pPr>
            <w:r>
              <w:rPr>
                <w:spacing w:val="-2"/>
                <w:szCs w:val="21"/>
              </w:rPr>
              <w:t>钱文舒，陈望学，贺小</w:t>
            </w:r>
            <w:r>
              <w:rPr>
                <w:szCs w:val="21"/>
              </w:rPr>
              <w:t>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vAlign w:val="center"/>
          </w:tcPr>
          <w:p>
            <w:pPr>
              <w:pStyle w:val="11"/>
              <w:spacing w:before="79" w:line="280" w:lineRule="exact"/>
              <w:ind w:left="100" w:right="321"/>
              <w:jc w:val="center"/>
            </w:pPr>
            <w:r>
              <w:t>Pareto parameters estimation using moving extremes ranked set sampling/Statistical Papers/Wangxue Chen, Rui Yang, Dongsen Yao,Chunxian Long</w:t>
            </w:r>
          </w:p>
        </w:tc>
        <w:tc>
          <w:tcPr>
            <w:tcW w:w="709" w:type="dxa"/>
            <w:vAlign w:val="center"/>
          </w:tcPr>
          <w:p>
            <w:pPr>
              <w:pStyle w:val="11"/>
              <w:spacing w:before="171" w:line="228" w:lineRule="exact"/>
              <w:jc w:val="center"/>
              <w:rPr>
                <w:szCs w:val="21"/>
              </w:rPr>
            </w:pPr>
            <w:r>
              <w:rPr>
                <w:rFonts w:hint="eastAsia"/>
                <w:w w:val="90"/>
                <w:szCs w:val="21"/>
              </w:rPr>
              <w:t>2.23</w:t>
            </w:r>
            <w:r>
              <w:rPr>
                <w:rFonts w:hint="eastAsia"/>
                <w:w w:val="92"/>
                <w:szCs w:val="21"/>
              </w:rPr>
              <w:t>4</w:t>
            </w:r>
          </w:p>
        </w:tc>
        <w:tc>
          <w:tcPr>
            <w:tcW w:w="1134" w:type="dxa"/>
            <w:vAlign w:val="center"/>
          </w:tcPr>
          <w:p>
            <w:pPr>
              <w:pStyle w:val="11"/>
              <w:spacing w:before="171" w:line="228" w:lineRule="exact"/>
              <w:jc w:val="center"/>
              <w:rPr>
                <w:szCs w:val="21"/>
              </w:rPr>
            </w:pPr>
            <w:r>
              <w:rPr>
                <w:rFonts w:hint="eastAsia"/>
                <w:w w:val="95"/>
                <w:szCs w:val="21"/>
              </w:rPr>
              <w:t>2021年62卷</w:t>
            </w:r>
            <w:r>
              <w:rPr>
                <w:rFonts w:hint="eastAsia"/>
                <w:szCs w:val="21"/>
              </w:rPr>
              <w:t>1195</w:t>
            </w:r>
          </w:p>
        </w:tc>
        <w:tc>
          <w:tcPr>
            <w:tcW w:w="992" w:type="dxa"/>
            <w:vAlign w:val="center"/>
          </w:tcPr>
          <w:p>
            <w:pPr>
              <w:pStyle w:val="11"/>
              <w:spacing w:line="228" w:lineRule="exact"/>
              <w:jc w:val="center"/>
              <w:rPr>
                <w:szCs w:val="21"/>
              </w:rPr>
            </w:pPr>
            <w:r>
              <w:rPr>
                <w:rFonts w:hint="eastAsia"/>
                <w:szCs w:val="21"/>
              </w:rPr>
              <w:t>2019年</w:t>
            </w:r>
            <w:r>
              <w:rPr>
                <w:rFonts w:hint="eastAsia"/>
                <w:w w:val="95"/>
                <w:szCs w:val="21"/>
              </w:rPr>
              <w:t>08月24日</w:t>
            </w:r>
          </w:p>
        </w:tc>
        <w:tc>
          <w:tcPr>
            <w:tcW w:w="1132" w:type="dxa"/>
            <w:vAlign w:val="center"/>
          </w:tcPr>
          <w:p>
            <w:pPr>
              <w:jc w:val="center"/>
              <w:rPr>
                <w:szCs w:val="21"/>
              </w:rPr>
            </w:pPr>
            <w:r>
              <w:rPr>
                <w:w w:val="110"/>
                <w:szCs w:val="21"/>
              </w:rPr>
              <w:t>Wan</w:t>
            </w:r>
            <w:r>
              <w:rPr>
                <w:w w:val="95"/>
                <w:szCs w:val="21"/>
              </w:rPr>
              <w:t>gxue</w:t>
            </w:r>
            <w:r>
              <w:rPr>
                <w:w w:val="110"/>
                <w:szCs w:val="21"/>
              </w:rPr>
              <w:t>Chen</w:t>
            </w:r>
          </w:p>
        </w:tc>
        <w:tc>
          <w:tcPr>
            <w:tcW w:w="1045" w:type="dxa"/>
            <w:vAlign w:val="center"/>
          </w:tcPr>
          <w:p>
            <w:pPr>
              <w:jc w:val="center"/>
              <w:rPr>
                <w:szCs w:val="21"/>
              </w:rPr>
            </w:pPr>
            <w:r>
              <w:rPr>
                <w:w w:val="110"/>
                <w:szCs w:val="21"/>
              </w:rPr>
              <w:t>Wan</w:t>
            </w:r>
            <w:r>
              <w:rPr>
                <w:w w:val="95"/>
                <w:szCs w:val="21"/>
              </w:rPr>
              <w:t>gxue</w:t>
            </w:r>
            <w:r>
              <w:rPr>
                <w:w w:val="110"/>
                <w:szCs w:val="21"/>
              </w:rPr>
              <w:t>Chen</w:t>
            </w:r>
          </w:p>
        </w:tc>
        <w:tc>
          <w:tcPr>
            <w:tcW w:w="1098" w:type="dxa"/>
            <w:vAlign w:val="center"/>
          </w:tcPr>
          <w:p>
            <w:pPr>
              <w:pStyle w:val="11"/>
              <w:spacing w:line="187" w:lineRule="auto"/>
              <w:ind w:right="89"/>
              <w:jc w:val="center"/>
              <w:rPr>
                <w:szCs w:val="21"/>
              </w:rPr>
            </w:pPr>
            <w:r>
              <w:rPr>
                <w:spacing w:val="-2"/>
                <w:szCs w:val="21"/>
              </w:rPr>
              <w:t>陈望学，</w:t>
            </w:r>
            <w:r>
              <w:rPr>
                <w:rFonts w:hint="eastAsia"/>
                <w:spacing w:val="-2"/>
                <w:szCs w:val="21"/>
              </w:rPr>
              <w:t>杨</w:t>
            </w:r>
            <w:r>
              <w:rPr>
                <w:spacing w:val="-2"/>
                <w:szCs w:val="21"/>
              </w:rPr>
              <w:t>瑞，姚东森</w:t>
            </w:r>
            <w:r>
              <w:rPr>
                <w:rFonts w:hint="eastAsia"/>
                <w:spacing w:val="-2"/>
                <w:szCs w:val="21"/>
              </w:rPr>
              <w:t>，</w:t>
            </w:r>
            <w:r>
              <w:rPr>
                <w:szCs w:val="21"/>
              </w:rPr>
              <w:t>龙春先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vAlign w:val="center"/>
          </w:tcPr>
          <w:p>
            <w:pPr>
              <w:pStyle w:val="11"/>
              <w:spacing w:line="280" w:lineRule="exact"/>
              <w:ind w:firstLine="41"/>
              <w:jc w:val="center"/>
            </w:pPr>
            <w:r>
              <w:t>Maximum likelihood estimators for the parameters of the log- logistic distribution/Statistical Papers/Xiaofang He, Wangxue Chen,</w:t>
            </w:r>
          </w:p>
          <w:p>
            <w:pPr>
              <w:spacing w:line="280" w:lineRule="exact"/>
              <w:jc w:val="center"/>
            </w:pPr>
            <w:r>
              <w:t>Wenshu Qian</w:t>
            </w:r>
          </w:p>
        </w:tc>
        <w:tc>
          <w:tcPr>
            <w:tcW w:w="709" w:type="dxa"/>
            <w:vAlign w:val="center"/>
          </w:tcPr>
          <w:p>
            <w:pPr>
              <w:pStyle w:val="11"/>
              <w:spacing w:line="228" w:lineRule="exact"/>
              <w:jc w:val="center"/>
              <w:rPr>
                <w:szCs w:val="21"/>
              </w:rPr>
            </w:pPr>
            <w:r>
              <w:rPr>
                <w:rFonts w:hint="eastAsia"/>
                <w:w w:val="90"/>
                <w:szCs w:val="21"/>
              </w:rPr>
              <w:t>2.23</w:t>
            </w:r>
            <w:r>
              <w:rPr>
                <w:rFonts w:hint="eastAsia"/>
                <w:w w:val="92"/>
                <w:szCs w:val="21"/>
              </w:rPr>
              <w:t>4</w:t>
            </w:r>
          </w:p>
        </w:tc>
        <w:tc>
          <w:tcPr>
            <w:tcW w:w="1134" w:type="dxa"/>
            <w:vAlign w:val="center"/>
          </w:tcPr>
          <w:p>
            <w:pPr>
              <w:pStyle w:val="11"/>
              <w:spacing w:line="228" w:lineRule="exact"/>
              <w:jc w:val="center"/>
              <w:rPr>
                <w:szCs w:val="21"/>
              </w:rPr>
            </w:pPr>
            <w:r>
              <w:rPr>
                <w:rFonts w:hint="eastAsia"/>
                <w:w w:val="95"/>
                <w:szCs w:val="21"/>
              </w:rPr>
              <w:t>2020年61卷</w:t>
            </w:r>
          </w:p>
          <w:p>
            <w:pPr>
              <w:jc w:val="center"/>
              <w:rPr>
                <w:szCs w:val="21"/>
              </w:rPr>
            </w:pPr>
            <w:r>
              <w:rPr>
                <w:rFonts w:hint="eastAsia"/>
                <w:szCs w:val="21"/>
              </w:rPr>
              <w:t>1875</w:t>
            </w:r>
          </w:p>
        </w:tc>
        <w:tc>
          <w:tcPr>
            <w:tcW w:w="992" w:type="dxa"/>
            <w:vAlign w:val="center"/>
          </w:tcPr>
          <w:p>
            <w:pPr>
              <w:pStyle w:val="11"/>
              <w:spacing w:line="228" w:lineRule="exact"/>
              <w:jc w:val="center"/>
              <w:rPr>
                <w:szCs w:val="21"/>
              </w:rPr>
            </w:pPr>
            <w:r>
              <w:rPr>
                <w:rFonts w:hint="eastAsia"/>
                <w:szCs w:val="21"/>
              </w:rPr>
              <w:t>2018年</w:t>
            </w:r>
            <w:r>
              <w:rPr>
                <w:rFonts w:hint="eastAsia"/>
                <w:w w:val="95"/>
                <w:szCs w:val="21"/>
              </w:rPr>
              <w:t>05月21日</w:t>
            </w:r>
          </w:p>
        </w:tc>
        <w:tc>
          <w:tcPr>
            <w:tcW w:w="1132" w:type="dxa"/>
            <w:vAlign w:val="center"/>
          </w:tcPr>
          <w:p>
            <w:pPr>
              <w:jc w:val="center"/>
              <w:rPr>
                <w:szCs w:val="21"/>
              </w:rPr>
            </w:pPr>
            <w:r>
              <w:rPr>
                <w:w w:val="110"/>
                <w:szCs w:val="21"/>
              </w:rPr>
              <w:t>Wan</w:t>
            </w:r>
            <w:r>
              <w:rPr>
                <w:w w:val="95"/>
                <w:szCs w:val="21"/>
              </w:rPr>
              <w:t>gxue</w:t>
            </w:r>
            <w:r>
              <w:rPr>
                <w:w w:val="110"/>
                <w:szCs w:val="21"/>
              </w:rPr>
              <w:t>Chen</w:t>
            </w:r>
          </w:p>
        </w:tc>
        <w:tc>
          <w:tcPr>
            <w:tcW w:w="1045" w:type="dxa"/>
            <w:vAlign w:val="center"/>
          </w:tcPr>
          <w:p>
            <w:pPr>
              <w:jc w:val="center"/>
              <w:rPr>
                <w:szCs w:val="21"/>
              </w:rPr>
            </w:pPr>
            <w:r>
              <w:rPr>
                <w:w w:val="90"/>
                <w:szCs w:val="21"/>
              </w:rPr>
              <w:t>Xiao</w:t>
            </w:r>
            <w:r>
              <w:rPr>
                <w:w w:val="85"/>
                <w:szCs w:val="21"/>
              </w:rPr>
              <w:t>fang</w:t>
            </w:r>
            <w:r>
              <w:rPr>
                <w:szCs w:val="21"/>
              </w:rPr>
              <w:t>He</w:t>
            </w:r>
          </w:p>
        </w:tc>
        <w:tc>
          <w:tcPr>
            <w:tcW w:w="1098" w:type="dxa"/>
            <w:vAlign w:val="center"/>
          </w:tcPr>
          <w:p>
            <w:pPr>
              <w:jc w:val="center"/>
              <w:rPr>
                <w:szCs w:val="21"/>
              </w:rPr>
            </w:pPr>
            <w:r>
              <w:rPr>
                <w:spacing w:val="-2"/>
                <w:szCs w:val="21"/>
              </w:rPr>
              <w:t>贺小芳，陈望学，钱文</w:t>
            </w:r>
            <w:r>
              <w:rPr>
                <w:szCs w:val="21"/>
              </w:rPr>
              <w:t>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vAlign w:val="center"/>
          </w:tcPr>
          <w:p>
            <w:pPr>
              <w:pStyle w:val="11"/>
              <w:spacing w:line="280" w:lineRule="exact"/>
              <w:ind w:firstLine="41"/>
              <w:jc w:val="center"/>
            </w:pPr>
            <w:r>
              <w:t>Modified maximum likelihood estimator of scale parameter using moving extremes ranked set sampling/Communica tions in Statistics Simulation- Computation/Wangxu e Chen, Minyu Xie,</w:t>
            </w:r>
          </w:p>
          <w:p>
            <w:pPr>
              <w:spacing w:line="280" w:lineRule="exact"/>
              <w:jc w:val="center"/>
            </w:pPr>
            <w:r>
              <w:t>Ming Wu</w:t>
            </w:r>
          </w:p>
        </w:tc>
        <w:tc>
          <w:tcPr>
            <w:tcW w:w="709" w:type="dxa"/>
            <w:vAlign w:val="center"/>
          </w:tcPr>
          <w:p>
            <w:pPr>
              <w:pStyle w:val="11"/>
              <w:spacing w:line="228" w:lineRule="exact"/>
              <w:jc w:val="center"/>
              <w:rPr>
                <w:szCs w:val="21"/>
              </w:rPr>
            </w:pPr>
            <w:r>
              <w:rPr>
                <w:rFonts w:hint="eastAsia"/>
                <w:w w:val="90"/>
                <w:szCs w:val="21"/>
              </w:rPr>
              <w:t>1.11</w:t>
            </w:r>
            <w:r>
              <w:rPr>
                <w:rFonts w:hint="eastAsia"/>
                <w:w w:val="92"/>
                <w:szCs w:val="21"/>
              </w:rPr>
              <w:t>8</w:t>
            </w:r>
          </w:p>
        </w:tc>
        <w:tc>
          <w:tcPr>
            <w:tcW w:w="1134" w:type="dxa"/>
            <w:vAlign w:val="center"/>
          </w:tcPr>
          <w:p>
            <w:pPr>
              <w:pStyle w:val="11"/>
              <w:spacing w:line="228" w:lineRule="exact"/>
              <w:jc w:val="center"/>
              <w:rPr>
                <w:szCs w:val="21"/>
              </w:rPr>
            </w:pPr>
            <w:r>
              <w:rPr>
                <w:rFonts w:hint="eastAsia"/>
                <w:w w:val="95"/>
                <w:szCs w:val="21"/>
              </w:rPr>
              <w:t>2016年45卷</w:t>
            </w:r>
            <w:r>
              <w:rPr>
                <w:rFonts w:hint="eastAsia"/>
                <w:szCs w:val="21"/>
              </w:rPr>
              <w:t>2232</w:t>
            </w:r>
          </w:p>
        </w:tc>
        <w:tc>
          <w:tcPr>
            <w:tcW w:w="992" w:type="dxa"/>
            <w:vAlign w:val="center"/>
          </w:tcPr>
          <w:p>
            <w:pPr>
              <w:pStyle w:val="11"/>
              <w:spacing w:line="228" w:lineRule="exact"/>
              <w:jc w:val="center"/>
              <w:rPr>
                <w:szCs w:val="21"/>
              </w:rPr>
            </w:pPr>
            <w:r>
              <w:rPr>
                <w:rFonts w:hint="eastAsia"/>
                <w:szCs w:val="21"/>
              </w:rPr>
              <w:t>2014年</w:t>
            </w:r>
            <w:r>
              <w:rPr>
                <w:rFonts w:hint="eastAsia"/>
                <w:w w:val="95"/>
                <w:szCs w:val="21"/>
              </w:rPr>
              <w:t>06月23日</w:t>
            </w:r>
          </w:p>
        </w:tc>
        <w:tc>
          <w:tcPr>
            <w:tcW w:w="1132" w:type="dxa"/>
            <w:vAlign w:val="center"/>
          </w:tcPr>
          <w:p>
            <w:pPr>
              <w:jc w:val="center"/>
              <w:rPr>
                <w:szCs w:val="21"/>
              </w:rPr>
            </w:pPr>
            <w:r>
              <w:rPr>
                <w:szCs w:val="21"/>
              </w:rPr>
              <w:t>MinyuXie</w:t>
            </w:r>
          </w:p>
        </w:tc>
        <w:tc>
          <w:tcPr>
            <w:tcW w:w="1045" w:type="dxa"/>
            <w:vAlign w:val="center"/>
          </w:tcPr>
          <w:p>
            <w:pPr>
              <w:jc w:val="center"/>
              <w:rPr>
                <w:szCs w:val="21"/>
              </w:rPr>
            </w:pPr>
            <w:r>
              <w:rPr>
                <w:w w:val="110"/>
                <w:szCs w:val="21"/>
              </w:rPr>
              <w:t>Wan</w:t>
            </w:r>
            <w:r>
              <w:rPr>
                <w:w w:val="95"/>
                <w:szCs w:val="21"/>
              </w:rPr>
              <w:t>gxue</w:t>
            </w:r>
            <w:r>
              <w:rPr>
                <w:w w:val="110"/>
                <w:szCs w:val="21"/>
              </w:rPr>
              <w:t>Chen</w:t>
            </w:r>
          </w:p>
        </w:tc>
        <w:tc>
          <w:tcPr>
            <w:tcW w:w="1098" w:type="dxa"/>
            <w:vAlign w:val="center"/>
          </w:tcPr>
          <w:p>
            <w:pPr>
              <w:jc w:val="center"/>
              <w:rPr>
                <w:szCs w:val="21"/>
              </w:rPr>
            </w:pPr>
            <w:r>
              <w:rPr>
                <w:spacing w:val="-2"/>
                <w:szCs w:val="21"/>
              </w:rPr>
              <w:t>陈望学，谢民育，吴茗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52" w:type="dxa"/>
            <w:vAlign w:val="center"/>
          </w:tcPr>
          <w:p>
            <w:pPr>
              <w:pStyle w:val="11"/>
              <w:spacing w:line="280" w:lineRule="exact"/>
              <w:jc w:val="center"/>
            </w:pPr>
            <w:r>
              <w:t>Parametric estimation for the scale parameter for scale distributions using moving extremes ranked set sampling/Statistics &amp; Probability Letters/Wangxue Chen, Minyu Xie,</w:t>
            </w:r>
          </w:p>
          <w:p>
            <w:pPr>
              <w:spacing w:line="280" w:lineRule="exact"/>
              <w:jc w:val="center"/>
            </w:pPr>
            <w:r>
              <w:t>Ming Wu</w:t>
            </w:r>
          </w:p>
        </w:tc>
        <w:tc>
          <w:tcPr>
            <w:tcW w:w="709" w:type="dxa"/>
            <w:vAlign w:val="center"/>
          </w:tcPr>
          <w:p>
            <w:pPr>
              <w:jc w:val="center"/>
              <w:rPr>
                <w:szCs w:val="21"/>
              </w:rPr>
            </w:pPr>
            <w:r>
              <w:rPr>
                <w:rFonts w:hint="eastAsia"/>
                <w:w w:val="90"/>
                <w:szCs w:val="21"/>
              </w:rPr>
              <w:t>0.87</w:t>
            </w:r>
          </w:p>
        </w:tc>
        <w:tc>
          <w:tcPr>
            <w:tcW w:w="1134" w:type="dxa"/>
            <w:vAlign w:val="center"/>
          </w:tcPr>
          <w:p>
            <w:pPr>
              <w:pStyle w:val="11"/>
              <w:spacing w:line="228" w:lineRule="exact"/>
              <w:jc w:val="center"/>
              <w:rPr>
                <w:szCs w:val="21"/>
              </w:rPr>
            </w:pPr>
            <w:r>
              <w:rPr>
                <w:rFonts w:hint="eastAsia"/>
                <w:w w:val="95"/>
                <w:szCs w:val="21"/>
              </w:rPr>
              <w:t>2013年83卷</w:t>
            </w:r>
            <w:r>
              <w:rPr>
                <w:rFonts w:hint="eastAsia"/>
                <w:szCs w:val="21"/>
              </w:rPr>
              <w:t>2060</w:t>
            </w:r>
          </w:p>
        </w:tc>
        <w:tc>
          <w:tcPr>
            <w:tcW w:w="992" w:type="dxa"/>
            <w:vAlign w:val="center"/>
          </w:tcPr>
          <w:p>
            <w:pPr>
              <w:pStyle w:val="11"/>
              <w:spacing w:before="171" w:line="228" w:lineRule="exact"/>
              <w:jc w:val="center"/>
              <w:rPr>
                <w:szCs w:val="21"/>
              </w:rPr>
            </w:pPr>
            <w:r>
              <w:rPr>
                <w:rFonts w:hint="eastAsia"/>
                <w:szCs w:val="21"/>
              </w:rPr>
              <w:t>2013年</w:t>
            </w:r>
            <w:r>
              <w:rPr>
                <w:rFonts w:hint="eastAsia"/>
                <w:w w:val="95"/>
                <w:szCs w:val="21"/>
              </w:rPr>
              <w:t>05月25日</w:t>
            </w:r>
          </w:p>
        </w:tc>
        <w:tc>
          <w:tcPr>
            <w:tcW w:w="1132" w:type="dxa"/>
            <w:vAlign w:val="center"/>
          </w:tcPr>
          <w:p>
            <w:pPr>
              <w:jc w:val="center"/>
              <w:rPr>
                <w:szCs w:val="21"/>
              </w:rPr>
            </w:pPr>
            <w:r>
              <w:rPr>
                <w:szCs w:val="21"/>
              </w:rPr>
              <w:t>MinyuXie</w:t>
            </w:r>
          </w:p>
        </w:tc>
        <w:tc>
          <w:tcPr>
            <w:tcW w:w="1045" w:type="dxa"/>
            <w:vAlign w:val="center"/>
          </w:tcPr>
          <w:p>
            <w:pPr>
              <w:jc w:val="center"/>
              <w:rPr>
                <w:szCs w:val="21"/>
              </w:rPr>
            </w:pPr>
            <w:r>
              <w:rPr>
                <w:w w:val="110"/>
                <w:szCs w:val="21"/>
              </w:rPr>
              <w:t>Wan</w:t>
            </w:r>
            <w:r>
              <w:rPr>
                <w:w w:val="95"/>
                <w:szCs w:val="21"/>
              </w:rPr>
              <w:t>gxue</w:t>
            </w:r>
            <w:r>
              <w:rPr>
                <w:w w:val="110"/>
                <w:szCs w:val="21"/>
              </w:rPr>
              <w:t>Chen</w:t>
            </w:r>
          </w:p>
        </w:tc>
        <w:tc>
          <w:tcPr>
            <w:tcW w:w="1098" w:type="dxa"/>
            <w:vAlign w:val="center"/>
          </w:tcPr>
          <w:p>
            <w:pPr>
              <w:jc w:val="center"/>
              <w:rPr>
                <w:szCs w:val="21"/>
              </w:rPr>
            </w:pPr>
            <w:r>
              <w:rPr>
                <w:spacing w:val="-2"/>
                <w:szCs w:val="21"/>
              </w:rPr>
              <w:t>陈望学，谢民育，吴茗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vAlign w:val="center"/>
          </w:tcPr>
          <w:p>
            <w:pPr>
              <w:pStyle w:val="11"/>
              <w:spacing w:line="280" w:lineRule="exact"/>
              <w:jc w:val="center"/>
            </w:pPr>
            <w:r>
              <w:t>Optimal allocation for estimating the correlation coefficient of Morgenstern type bivariate exponential distribution by ranked set sampling with concomitant variable/Journal of Systems Science and Complexity/Minyu Xie, Ming Xiong, Ming</w:t>
            </w:r>
            <w:r>
              <w:rPr>
                <w:rFonts w:hint="eastAsia"/>
              </w:rPr>
              <w:t xml:space="preserve"> Wu</w:t>
            </w:r>
          </w:p>
        </w:tc>
        <w:tc>
          <w:tcPr>
            <w:tcW w:w="709" w:type="dxa"/>
            <w:vAlign w:val="center"/>
          </w:tcPr>
          <w:p>
            <w:pPr>
              <w:jc w:val="center"/>
              <w:rPr>
                <w:w w:val="90"/>
                <w:szCs w:val="21"/>
              </w:rPr>
            </w:pPr>
            <w:r>
              <w:rPr>
                <w:rFonts w:hint="eastAsia"/>
                <w:w w:val="90"/>
                <w:szCs w:val="21"/>
              </w:rPr>
              <w:t>1.26</w:t>
            </w:r>
          </w:p>
        </w:tc>
        <w:tc>
          <w:tcPr>
            <w:tcW w:w="1134" w:type="dxa"/>
            <w:vAlign w:val="center"/>
          </w:tcPr>
          <w:p>
            <w:pPr>
              <w:pStyle w:val="11"/>
              <w:spacing w:line="228" w:lineRule="exact"/>
              <w:jc w:val="center"/>
              <w:rPr>
                <w:szCs w:val="21"/>
              </w:rPr>
            </w:pPr>
            <w:r>
              <w:rPr>
                <w:rFonts w:hint="eastAsia"/>
                <w:w w:val="95"/>
                <w:szCs w:val="21"/>
              </w:rPr>
              <w:t>2013年26卷</w:t>
            </w:r>
            <w:r>
              <w:rPr>
                <w:rFonts w:hint="eastAsia"/>
                <w:szCs w:val="21"/>
              </w:rPr>
              <w:t>249</w:t>
            </w:r>
          </w:p>
        </w:tc>
        <w:tc>
          <w:tcPr>
            <w:tcW w:w="992" w:type="dxa"/>
            <w:vAlign w:val="center"/>
          </w:tcPr>
          <w:p>
            <w:pPr>
              <w:pStyle w:val="11"/>
              <w:spacing w:before="189" w:line="228" w:lineRule="exact"/>
              <w:jc w:val="center"/>
              <w:rPr>
                <w:szCs w:val="21"/>
              </w:rPr>
            </w:pPr>
            <w:r>
              <w:rPr>
                <w:rFonts w:hint="eastAsia"/>
                <w:szCs w:val="21"/>
              </w:rPr>
              <w:t>2013年</w:t>
            </w:r>
            <w:r>
              <w:rPr>
                <w:rFonts w:hint="eastAsia"/>
                <w:w w:val="95"/>
                <w:szCs w:val="21"/>
              </w:rPr>
              <w:t>04月02日</w:t>
            </w:r>
          </w:p>
        </w:tc>
        <w:tc>
          <w:tcPr>
            <w:tcW w:w="1132" w:type="dxa"/>
            <w:vAlign w:val="center"/>
          </w:tcPr>
          <w:p>
            <w:pPr>
              <w:jc w:val="center"/>
              <w:rPr>
                <w:szCs w:val="21"/>
              </w:rPr>
            </w:pPr>
            <w:r>
              <w:rPr>
                <w:szCs w:val="21"/>
              </w:rPr>
              <w:t>MinyuXie</w:t>
            </w:r>
          </w:p>
        </w:tc>
        <w:tc>
          <w:tcPr>
            <w:tcW w:w="1045" w:type="dxa"/>
            <w:vAlign w:val="center"/>
          </w:tcPr>
          <w:p>
            <w:pPr>
              <w:jc w:val="center"/>
              <w:rPr>
                <w:w w:val="110"/>
                <w:szCs w:val="21"/>
              </w:rPr>
            </w:pPr>
            <w:r>
              <w:rPr>
                <w:szCs w:val="21"/>
              </w:rPr>
              <w:t>MinyuXie</w:t>
            </w:r>
          </w:p>
        </w:tc>
        <w:tc>
          <w:tcPr>
            <w:tcW w:w="1098" w:type="dxa"/>
            <w:vAlign w:val="center"/>
          </w:tcPr>
          <w:p>
            <w:pPr>
              <w:jc w:val="center"/>
              <w:rPr>
                <w:spacing w:val="-2"/>
                <w:szCs w:val="21"/>
              </w:rPr>
            </w:pPr>
            <w:r>
              <w:rPr>
                <w:spacing w:val="-2"/>
                <w:szCs w:val="21"/>
              </w:rPr>
              <w:t>谢民育，熊</w:t>
            </w:r>
            <w:r>
              <w:rPr>
                <w:szCs w:val="21"/>
              </w:rPr>
              <w:t>明，吴茗</w:t>
            </w:r>
          </w:p>
        </w:tc>
      </w:tr>
    </w:tbl>
    <w:p>
      <w:pPr>
        <w:spacing w:line="480" w:lineRule="exact"/>
        <w:rPr>
          <w:b/>
          <w:bCs/>
          <w:sz w:val="24"/>
          <w:szCs w:val="24"/>
        </w:rPr>
      </w:pPr>
    </w:p>
    <w:p>
      <w:pPr>
        <w:spacing w:beforeLines="50" w:after="10" w:line="480" w:lineRule="exact"/>
        <w:rPr>
          <w:b/>
          <w:bCs/>
          <w:sz w:val="24"/>
          <w:szCs w:val="24"/>
        </w:rPr>
      </w:pPr>
      <w:r>
        <w:rPr>
          <w:b/>
          <w:bCs/>
          <w:sz w:val="24"/>
          <w:szCs w:val="24"/>
        </w:rPr>
        <w:t>主要完成人情况</w:t>
      </w:r>
    </w:p>
    <w:p>
      <w:pPr>
        <w:spacing w:beforeLines="50" w:after="10" w:line="480" w:lineRule="exact"/>
        <w:rPr>
          <w:sz w:val="24"/>
          <w:szCs w:val="24"/>
        </w:rPr>
      </w:pPr>
      <w:r>
        <w:rPr>
          <w:rFonts w:hint="eastAsia"/>
          <w:b/>
          <w:bCs/>
          <w:sz w:val="24"/>
          <w:szCs w:val="24"/>
        </w:rPr>
        <w:t>陈望学：</w:t>
      </w:r>
      <w:r>
        <w:rPr>
          <w:rFonts w:hint="eastAsia"/>
          <w:sz w:val="24"/>
          <w:szCs w:val="24"/>
        </w:rPr>
        <w:t>针对几类数据源，该项目提出了众多行之有效的抽样设计，解决了几类数据源的最优采样与对应模型中参数的优良估计问题，丰富和发展了排序数据的采样理论与方法，是代表作[1,2,4]的第一作者和通讯作者, 是代表作[3,5]的通讯作者， 是代表作[6,7]的第一作者。</w:t>
      </w:r>
      <w:bookmarkStart w:id="1" w:name="_GoBack"/>
      <w:bookmarkEnd w:id="1"/>
    </w:p>
    <w:p>
      <w:pPr>
        <w:spacing w:beforeLines="50" w:after="10" w:line="480" w:lineRule="exact"/>
        <w:rPr>
          <w:b/>
          <w:bCs/>
          <w:sz w:val="24"/>
          <w:szCs w:val="24"/>
        </w:rPr>
      </w:pPr>
      <w:r>
        <w:rPr>
          <w:rFonts w:hint="eastAsia"/>
          <w:b/>
          <w:bCs/>
          <w:sz w:val="24"/>
          <w:szCs w:val="24"/>
        </w:rPr>
        <w:t>谢民育：</w:t>
      </w:r>
      <w:r>
        <w:rPr>
          <w:rFonts w:hint="eastAsia"/>
          <w:sz w:val="24"/>
          <w:szCs w:val="24"/>
        </w:rPr>
        <w:t>主要负责统计推断，排序数据采样方法的提出以及最优采样方法下对应模型的参数估计，是第一申请人的硕士生导师和博士生导师，与第一申请人经常讨论排序数据的采样理论与方法，是代表作[6,7]的通讯作者，是代表作[8]的第一作者和通讯作者。</w:t>
      </w:r>
    </w:p>
    <w:p>
      <w:pPr>
        <w:spacing w:beforeLines="50" w:after="10" w:line="480" w:lineRule="exact"/>
        <w:rPr>
          <w:b/>
          <w:bCs/>
          <w:sz w:val="24"/>
          <w:szCs w:val="24"/>
        </w:rPr>
      </w:pPr>
      <w:r>
        <w:rPr>
          <w:rFonts w:hint="eastAsia"/>
          <w:b/>
          <w:bCs/>
          <w:sz w:val="24"/>
          <w:szCs w:val="24"/>
        </w:rPr>
        <w:t>主要完成单位情况：</w:t>
      </w:r>
    </w:p>
    <w:p>
      <w:pPr>
        <w:pStyle w:val="2"/>
        <w:spacing w:beforeLines="50" w:after="10" w:line="480" w:lineRule="exact"/>
        <w:ind w:left="0"/>
      </w:pPr>
      <w:r>
        <w:rPr>
          <w:rFonts w:hint="eastAsia"/>
          <w:b/>
          <w:bCs/>
          <w:sz w:val="24"/>
          <w:szCs w:val="24"/>
        </w:rPr>
        <w:t>吉首大学：</w:t>
      </w:r>
    </w:p>
    <w:p>
      <w:pPr>
        <w:spacing w:beforeLines="50" w:after="10" w:line="480" w:lineRule="exact"/>
        <w:rPr>
          <w:sz w:val="24"/>
          <w:szCs w:val="24"/>
        </w:rPr>
      </w:pPr>
      <w:r>
        <w:rPr>
          <w:rFonts w:hint="eastAsia"/>
          <w:sz w:val="24"/>
          <w:szCs w:val="24"/>
        </w:rPr>
        <w:t>1.本项目所发表的代表性论文[1-5]第一署名单位为吉首大学。</w:t>
      </w:r>
    </w:p>
    <w:p>
      <w:pPr>
        <w:spacing w:beforeLines="50" w:after="10" w:line="480" w:lineRule="exact"/>
        <w:rPr>
          <w:b/>
          <w:bCs/>
          <w:sz w:val="24"/>
          <w:szCs w:val="24"/>
        </w:rPr>
      </w:pPr>
      <w:r>
        <w:rPr>
          <w:rFonts w:hint="eastAsia"/>
          <w:sz w:val="24"/>
          <w:szCs w:val="24"/>
        </w:rPr>
        <w:t>2.本项目完成期间获得了吉首大学人力、物力、时间等多方面支持，并部分获得经济上的资助与奖励。</w:t>
      </w:r>
    </w:p>
    <w:p>
      <w:pPr>
        <w:spacing w:beforeLines="50" w:after="10" w:line="480" w:lineRule="exact"/>
        <w:rPr>
          <w:b/>
          <w:bCs/>
          <w:sz w:val="24"/>
          <w:szCs w:val="24"/>
        </w:rPr>
      </w:pPr>
      <w:r>
        <w:rPr>
          <w:rFonts w:hint="eastAsia"/>
          <w:b/>
          <w:bCs/>
          <w:sz w:val="24"/>
          <w:szCs w:val="24"/>
        </w:rPr>
        <w:t>华中师范大学：</w:t>
      </w:r>
    </w:p>
    <w:p>
      <w:pPr>
        <w:pStyle w:val="2"/>
        <w:spacing w:beforeLines="50" w:after="10" w:line="480" w:lineRule="exact"/>
        <w:ind w:left="0"/>
        <w:rPr>
          <w:sz w:val="24"/>
          <w:szCs w:val="24"/>
        </w:rPr>
      </w:pPr>
      <w:r>
        <w:rPr>
          <w:rFonts w:hint="eastAsia"/>
          <w:sz w:val="24"/>
          <w:szCs w:val="24"/>
        </w:rPr>
        <w:t>1.本项目所发表的代表性论文[6-8]第一署名单位为华中师范大学。</w:t>
      </w:r>
    </w:p>
    <w:p>
      <w:pPr>
        <w:pStyle w:val="2"/>
        <w:spacing w:beforeLines="50" w:after="10" w:line="480" w:lineRule="exact"/>
        <w:ind w:left="0"/>
      </w:pPr>
      <w:r>
        <w:rPr>
          <w:rFonts w:hint="eastAsia"/>
          <w:sz w:val="24"/>
          <w:szCs w:val="24"/>
        </w:rPr>
        <w:t>2.本项目完成期间获得了华中师范大学人力和时间等多方面支持。</w:t>
      </w:r>
    </w:p>
    <w:p/>
    <w:p>
      <w:pPr>
        <w:spacing w:beforeLines="50" w:afterLines="50" w:line="480" w:lineRule="exact"/>
        <w:rPr>
          <w:b/>
          <w:bCs/>
          <w:sz w:val="24"/>
          <w:szCs w:val="24"/>
        </w:rPr>
      </w:pPr>
      <w:r>
        <w:rPr>
          <w:b/>
          <w:bCs/>
          <w:sz w:val="24"/>
          <w:szCs w:val="24"/>
        </w:rPr>
        <w:t>主要完成人合作关系说明</w:t>
      </w:r>
      <w:r>
        <w:rPr>
          <w:rFonts w:hint="eastAsia"/>
          <w:b/>
          <w:bCs/>
          <w:sz w:val="24"/>
          <w:szCs w:val="24"/>
        </w:rPr>
        <w:t>：</w:t>
      </w:r>
    </w:p>
    <w:p>
      <w:pPr>
        <w:spacing w:beforeLines="50" w:afterLines="50" w:line="480" w:lineRule="exact"/>
        <w:rPr>
          <w:sz w:val="24"/>
          <w:szCs w:val="24"/>
        </w:rPr>
      </w:pPr>
      <w:r>
        <w:rPr>
          <w:sz w:val="24"/>
          <w:szCs w:val="24"/>
        </w:rPr>
        <w:t>本项目第一完成人陈望学在吉首大学工作，本项目第二完成人谢民育是第一完成人的硕士生导师和博士生导师，与第一完成人经常讨论排序数据的采样理论与方法，是代表作6和7的通讯作者。此外，他们也经常通过邮件、电话或直接面对面讨论排序数据的采样理论与方法。</w:t>
      </w:r>
    </w:p>
    <w:p>
      <w:pPr>
        <w:spacing w:line="480" w:lineRule="exact"/>
        <w:rPr>
          <w:sz w:val="24"/>
          <w:szCs w:val="24"/>
        </w:rPr>
      </w:pPr>
    </w:p>
    <w:p>
      <w:pPr>
        <w:spacing w:line="480" w:lineRule="exact"/>
        <w:rPr>
          <w:b/>
          <w:bCs/>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7F5F05"/>
    <w:multiLevelType w:val="singleLevel"/>
    <w:tmpl w:val="527F5F05"/>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29F52BA"/>
    <w:rsid w:val="002179A8"/>
    <w:rsid w:val="00485039"/>
    <w:rsid w:val="00865051"/>
    <w:rsid w:val="05D7567B"/>
    <w:rsid w:val="07C63846"/>
    <w:rsid w:val="08191486"/>
    <w:rsid w:val="26D84203"/>
    <w:rsid w:val="2841380F"/>
    <w:rsid w:val="36647625"/>
    <w:rsid w:val="37D320CB"/>
    <w:rsid w:val="429F52BA"/>
    <w:rsid w:val="46BB6BA3"/>
    <w:rsid w:val="4AC36E46"/>
    <w:rsid w:val="59A36E7A"/>
    <w:rsid w:val="5E8D4C11"/>
    <w:rsid w:val="5F614707"/>
    <w:rsid w:val="68CA3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3">
    <w:name w:val="Plain Text"/>
    <w:basedOn w:val="1"/>
    <w:semiHidden/>
    <w:qFormat/>
    <w:uiPriority w:val="0"/>
    <w:pPr>
      <w:spacing w:line="360" w:lineRule="auto"/>
      <w:ind w:firstLine="480" w:firstLineChars="200"/>
    </w:pPr>
    <w:rPr>
      <w:rFonts w:ascii="仿宋_GB2312"/>
      <w:sz w:val="24"/>
    </w:rPr>
  </w:style>
  <w:style w:type="paragraph" w:styleId="4">
    <w:name w:val="footer"/>
    <w:basedOn w:val="1"/>
    <w:semiHidden/>
    <w:qFormat/>
    <w:uiPriority w:val="0"/>
    <w:pPr>
      <w:tabs>
        <w:tab w:val="center" w:pos="4153"/>
        <w:tab w:val="right" w:pos="8306"/>
      </w:tabs>
      <w:snapToGrid w:val="0"/>
      <w:jc w:val="left"/>
    </w:pPr>
    <w:rPr>
      <w:sz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semiHidden/>
    <w:qFormat/>
    <w:uiPriority w:val="0"/>
  </w:style>
  <w:style w:type="character" w:styleId="10">
    <w:name w:val="Hyperlink"/>
    <w:semiHidden/>
    <w:qFormat/>
    <w:uiPriority w:val="0"/>
    <w:rPr>
      <w:color w:val="0000FF"/>
      <w:u w:val="single"/>
    </w:rPr>
  </w:style>
  <w:style w:type="paragraph" w:customStyle="1" w:styleId="11">
    <w:name w:val="Table Paragraph"/>
    <w:basedOn w:val="1"/>
    <w:qFormat/>
    <w:uiPriority w:val="1"/>
  </w:style>
  <w:style w:type="character" w:customStyle="1" w:styleId="12">
    <w:name w:val="页眉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1074</Words>
  <Characters>6124</Characters>
  <Lines>51</Lines>
  <Paragraphs>14</Paragraphs>
  <TotalTime>1</TotalTime>
  <ScaleCrop>false</ScaleCrop>
  <LinksUpToDate>false</LinksUpToDate>
  <CharactersWithSpaces>7184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2021-09-15T08:19:00Z</dcterms:created>
  <dc:creator>Zhu</dc:creator>
  <cp:lastModifiedBy>ylq</cp:lastModifiedBy>
  <dcterms:modified xsi:type="dcterms:W3CDTF">2021-09-15T08:27:43Z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058BEBCF98B64920BF9264FB04A4814E</vt:lpwstr>
  </property>
</Properties>
</file>