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after="0" w:line="600" w:lineRule="exact"/>
        <w:ind w:right="0" w:firstLine="1078" w:firstLineChars="300"/>
        <w:textAlignment w:val="auto"/>
        <w:rPr>
          <w:rFonts w:hint="eastAsia" w:cs="宋体"/>
          <w:b/>
          <w:spacing w:val="-1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after="0" w:line="600" w:lineRule="exact"/>
        <w:ind w:right="0"/>
        <w:jc w:val="center"/>
        <w:textAlignment w:val="auto"/>
        <w:rPr>
          <w:rFonts w:hint="eastAsia" w:cs="宋体"/>
          <w:b/>
          <w:spacing w:val="-1"/>
          <w:sz w:val="36"/>
          <w:szCs w:val="36"/>
          <w:lang w:eastAsia="zh-CN"/>
        </w:rPr>
      </w:pPr>
      <w:r>
        <w:rPr>
          <w:rFonts w:hint="eastAsia" w:cs="宋体"/>
          <w:b/>
          <w:spacing w:val="-1"/>
          <w:sz w:val="36"/>
          <w:szCs w:val="36"/>
          <w:lang w:eastAsia="zh-CN"/>
        </w:rPr>
        <w:t>湖南省马克思主义理论研究和建设工程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after="0" w:line="600" w:lineRule="exact"/>
        <w:ind w:right="0"/>
        <w:jc w:val="center"/>
        <w:textAlignment w:val="auto"/>
        <w:rPr>
          <w:rFonts w:ascii="宋体" w:hAnsi="宋体" w:eastAsia="宋体" w:cs="宋体"/>
          <w:b/>
          <w:color w:val="FF0000"/>
          <w:spacing w:val="-11"/>
          <w:sz w:val="21"/>
          <w:szCs w:val="21"/>
          <w:vertAlign w:val="baseline"/>
        </w:rPr>
      </w:pPr>
      <w:r>
        <w:rPr>
          <w:rFonts w:hint="eastAsia" w:cs="宋体"/>
          <w:b/>
          <w:spacing w:val="-1"/>
          <w:sz w:val="36"/>
          <w:szCs w:val="36"/>
          <w:lang w:eastAsia="zh-CN"/>
        </w:rPr>
        <w:t>重点马院项目</w:t>
      </w:r>
      <w:r>
        <w:rPr>
          <w:rFonts w:ascii="宋体" w:hAnsi="宋体" w:eastAsia="宋体" w:cs="宋体"/>
          <w:b/>
          <w:spacing w:val="-1"/>
          <w:sz w:val="36"/>
          <w:szCs w:val="36"/>
        </w:rPr>
        <w:t>论证活页</w:t>
      </w:r>
    </w:p>
    <w:tbl>
      <w:tblPr>
        <w:tblStyle w:val="4"/>
        <w:tblpPr w:leftFromText="180" w:rightFromText="180" w:vertAnchor="text" w:horzAnchor="page" w:tblpX="826" w:tblpY="8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425" w:type="dxa"/>
            <w:vAlign w:val="center"/>
          </w:tcPr>
          <w:p>
            <w:pPr>
              <w:pStyle w:val="2"/>
              <w:spacing w:before="0" w:after="0" w:line="240" w:lineRule="auto"/>
              <w:ind w:right="0"/>
              <w:rPr>
                <w:rFonts w:ascii="宋体" w:hAnsi="宋体" w:eastAsia="宋体" w:cs="宋体"/>
                <w:b/>
                <w:color w:val="FF0000"/>
                <w:spacing w:val="-11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5" w:type="dxa"/>
          </w:tcPr>
          <w:p>
            <w:pPr>
              <w:pStyle w:val="2"/>
              <w:spacing w:before="0" w:after="0" w:line="247" w:lineRule="auto"/>
              <w:ind w:right="68" w:firstLine="546" w:firstLineChars="200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spacing w:val="-4"/>
                <w:sz w:val="28"/>
                <w:szCs w:val="28"/>
              </w:rPr>
              <w:t>本活页参照以下提纲撰写，</w:t>
            </w:r>
            <w:r>
              <w:rPr>
                <w:rFonts w:ascii="宋体" w:hAnsi="宋体" w:eastAsia="宋体" w:cs="宋体"/>
                <w:b/>
                <w:spacing w:val="-3"/>
                <w:sz w:val="28"/>
                <w:szCs w:val="28"/>
              </w:rPr>
              <w:t>突出目标导向、问题意识、学科视角，</w:t>
            </w:r>
            <w:r>
              <w:rPr>
                <w:rFonts w:ascii="宋体" w:hAnsi="宋体" w:eastAsia="宋体" w:cs="宋体"/>
                <w:b/>
                <w:spacing w:val="-4"/>
                <w:sz w:val="28"/>
                <w:szCs w:val="28"/>
              </w:rPr>
              <w:t>要求逻辑清晰，</w:t>
            </w:r>
            <w:r>
              <w:rPr>
                <w:rFonts w:hint="eastAsia" w:cs="宋体"/>
                <w:b/>
                <w:spacing w:val="-4"/>
                <w:sz w:val="28"/>
                <w:szCs w:val="28"/>
                <w:lang w:eastAsia="zh-CN"/>
              </w:rPr>
              <w:t>主题突出，</w:t>
            </w:r>
            <w:r>
              <w:rPr>
                <w:rFonts w:ascii="宋体" w:hAnsi="宋体" w:eastAsia="宋体" w:cs="宋体"/>
                <w:b/>
                <w:spacing w:val="-4"/>
                <w:sz w:val="28"/>
                <w:szCs w:val="28"/>
              </w:rPr>
              <w:t>层次分明，</w:t>
            </w:r>
            <w:r>
              <w:rPr>
                <w:rFonts w:ascii="宋体" w:hAnsi="宋体" w:eastAsia="宋体" w:cs="宋体"/>
                <w:b/>
                <w:spacing w:val="-3"/>
                <w:sz w:val="28"/>
                <w:szCs w:val="28"/>
              </w:rPr>
              <w:t>排版</w:t>
            </w:r>
            <w:r>
              <w:rPr>
                <w:rFonts w:hint="eastAsia" w:cs="宋体"/>
                <w:b/>
                <w:spacing w:val="-3"/>
                <w:sz w:val="28"/>
                <w:szCs w:val="28"/>
                <w:lang w:eastAsia="zh-CN"/>
              </w:rPr>
              <w:t>清晰</w:t>
            </w:r>
            <w:r>
              <w:rPr>
                <w:rFonts w:hint="eastAsia" w:ascii="宋体" w:hAnsi="宋体" w:eastAsia="宋体" w:cs="宋体"/>
                <w:b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 w:eastAsia="宋体" w:cs="宋体"/>
                <w:b/>
                <w:spacing w:val="-4"/>
                <w:sz w:val="28"/>
                <w:szCs w:val="28"/>
              </w:rPr>
              <w:t xml:space="preserve">总字数不超过 </w:t>
            </w:r>
            <w:r>
              <w:rPr>
                <w:rFonts w:hint="eastAsia" w:ascii="宋体" w:hAnsi="宋体" w:eastAsia="宋体" w:cs="宋体"/>
                <w:b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spacing w:val="-4"/>
                <w:sz w:val="28"/>
                <w:szCs w:val="28"/>
              </w:rPr>
              <w:t>000 字。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1013"/>
              </w:tabs>
              <w:spacing w:before="105" w:after="0" w:line="240" w:lineRule="auto"/>
              <w:ind w:right="0" w:rightChars="0" w:firstLine="562" w:firstLineChars="200"/>
              <w:rPr>
                <w:b w:val="0"/>
                <w:bCs/>
                <w:w w:val="100"/>
                <w:sz w:val="28"/>
                <w:szCs w:val="28"/>
              </w:rPr>
            </w:pPr>
            <w:r>
              <w:rPr>
                <w:rFonts w:hint="eastAsia" w:cs="宋体"/>
                <w:b/>
                <w:w w:val="100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b/>
                <w:w w:val="100"/>
                <w:sz w:val="28"/>
                <w:szCs w:val="28"/>
              </w:rPr>
              <w:t>[选题依据</w:t>
            </w:r>
            <w:r>
              <w:rPr>
                <w:rFonts w:hint="eastAsia" w:cs="宋体"/>
                <w:b/>
                <w:w w:val="100"/>
                <w:sz w:val="28"/>
                <w:szCs w:val="28"/>
                <w:lang w:eastAsia="zh-CN"/>
              </w:rPr>
              <w:t>和意义</w:t>
            </w:r>
            <w:r>
              <w:rPr>
                <w:rFonts w:ascii="宋体" w:hAnsi="宋体" w:eastAsia="宋体" w:cs="宋体"/>
                <w:b/>
                <w:spacing w:val="-4"/>
                <w:w w:val="100"/>
                <w:sz w:val="28"/>
                <w:szCs w:val="28"/>
              </w:rPr>
              <w:t>]</w:t>
            </w:r>
            <w:r>
              <w:rPr>
                <w:rFonts w:ascii="宋体" w:hAnsi="宋体" w:eastAsia="宋体" w:cs="宋体"/>
                <w:b/>
                <w:spacing w:val="-3"/>
                <w:w w:val="100"/>
                <w:sz w:val="28"/>
                <w:szCs w:val="28"/>
              </w:rPr>
              <w:t xml:space="preserve">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946"/>
              </w:tabs>
              <w:spacing w:before="106" w:after="0" w:line="306" w:lineRule="auto"/>
              <w:ind w:right="171" w:rightChars="0" w:firstLine="546" w:firstLineChars="200"/>
              <w:rPr>
                <w:rFonts w:hint="eastAsia" w:eastAsia="宋体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spacing w:val="-4"/>
                <w:w w:val="100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b/>
                <w:spacing w:val="-4"/>
                <w:w w:val="100"/>
                <w:sz w:val="28"/>
                <w:szCs w:val="28"/>
              </w:rPr>
              <w:t>[</w:t>
            </w:r>
            <w:r>
              <w:rPr>
                <w:rFonts w:hint="eastAsia" w:cs="宋体"/>
                <w:b/>
                <w:spacing w:val="-4"/>
                <w:w w:val="100"/>
                <w:sz w:val="28"/>
                <w:szCs w:val="28"/>
                <w:lang w:eastAsia="zh-CN"/>
              </w:rPr>
              <w:t>创新点及学术贡献</w:t>
            </w:r>
            <w:r>
              <w:rPr>
                <w:rFonts w:ascii="宋体" w:hAnsi="宋体" w:eastAsia="宋体" w:cs="宋体"/>
                <w:b/>
                <w:spacing w:val="-4"/>
                <w:w w:val="100"/>
                <w:sz w:val="28"/>
                <w:szCs w:val="28"/>
              </w:rPr>
              <w:t>]</w:t>
            </w:r>
            <w:r>
              <w:rPr>
                <w:rFonts w:ascii="宋体" w:hAnsi="宋体" w:eastAsia="宋体" w:cs="宋体"/>
                <w:b/>
                <w:spacing w:val="-3"/>
                <w:w w:val="100"/>
                <w:sz w:val="28"/>
                <w:szCs w:val="28"/>
              </w:rPr>
              <w:t xml:space="preserve">  </w:t>
            </w:r>
          </w:p>
          <w:p>
            <w:pPr>
              <w:pStyle w:val="2"/>
              <w:spacing w:before="0" w:after="0" w:line="229" w:lineRule="auto"/>
              <w:ind w:right="0" w:firstLine="562" w:firstLineChars="200"/>
              <w:rPr>
                <w:rFonts w:hint="eastAsia" w:cs="宋体"/>
                <w:b w:val="0"/>
                <w:bCs/>
                <w:spacing w:val="-26"/>
                <w:w w:val="10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/>
                <w:w w:val="100"/>
                <w:sz w:val="28"/>
                <w:szCs w:val="28"/>
              </w:rPr>
              <w:t>3</w:t>
            </w:r>
            <w:r>
              <w:rPr>
                <w:rFonts w:hint="eastAsia" w:cs="宋体"/>
                <w:b/>
                <w:w w:val="100"/>
                <w:sz w:val="28"/>
                <w:szCs w:val="28"/>
                <w:lang w:eastAsia="zh-CN"/>
              </w:rPr>
              <w:t>.</w:t>
            </w:r>
            <w:r>
              <w:rPr>
                <w:rFonts w:ascii="宋体" w:hAnsi="宋体" w:eastAsia="宋体" w:cs="宋体"/>
                <w:b/>
                <w:w w:val="100"/>
                <w:sz w:val="28"/>
                <w:szCs w:val="28"/>
              </w:rPr>
              <w:t>[</w:t>
            </w:r>
            <w:r>
              <w:rPr>
                <w:rFonts w:hint="eastAsia" w:cs="宋体"/>
                <w:b/>
                <w:w w:val="100"/>
                <w:sz w:val="28"/>
                <w:szCs w:val="28"/>
                <w:lang w:eastAsia="zh-CN"/>
              </w:rPr>
              <w:t>总体思路和重点文章写作提纲</w:t>
            </w:r>
            <w:r>
              <w:rPr>
                <w:rFonts w:ascii="宋体" w:hAnsi="宋体" w:eastAsia="宋体" w:cs="宋体"/>
                <w:b/>
                <w:spacing w:val="-4"/>
                <w:w w:val="100"/>
                <w:sz w:val="28"/>
                <w:szCs w:val="28"/>
              </w:rPr>
              <w:t>]</w:t>
            </w:r>
            <w:r>
              <w:rPr>
                <w:rFonts w:ascii="宋体" w:hAnsi="宋体" w:eastAsia="宋体" w:cs="宋体"/>
                <w:b/>
                <w:spacing w:val="-3"/>
                <w:w w:val="100"/>
                <w:sz w:val="28"/>
                <w:szCs w:val="28"/>
              </w:rPr>
              <w:t xml:space="preserve">  </w:t>
            </w:r>
          </w:p>
          <w:p>
            <w:pPr>
              <w:pStyle w:val="2"/>
              <w:spacing w:before="107" w:after="0" w:line="306" w:lineRule="auto"/>
              <w:ind w:right="1486" w:firstLine="562" w:firstLineChars="200"/>
              <w:rPr>
                <w:rFonts w:hint="eastAsia" w:ascii="宋体" w:hAnsi="宋体" w:eastAsia="宋体" w:cs="宋体"/>
                <w:b/>
                <w:spacing w:val="-25"/>
                <w:w w:val="10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b/>
                <w:w w:val="100"/>
                <w:sz w:val="28"/>
                <w:szCs w:val="28"/>
              </w:rPr>
              <w:t>4</w:t>
            </w:r>
            <w:r>
              <w:rPr>
                <w:rFonts w:hint="eastAsia" w:cs="宋体"/>
                <w:b/>
                <w:w w:val="100"/>
                <w:sz w:val="28"/>
                <w:szCs w:val="28"/>
                <w:lang w:eastAsia="zh-CN"/>
              </w:rPr>
              <w:t>.</w:t>
            </w:r>
            <w:r>
              <w:rPr>
                <w:rFonts w:ascii="宋体" w:hAnsi="宋体" w:eastAsia="宋体" w:cs="宋体"/>
                <w:b/>
                <w:w w:val="100"/>
                <w:sz w:val="28"/>
                <w:szCs w:val="28"/>
              </w:rPr>
              <w:t>[预期成果]</w:t>
            </w:r>
            <w:r>
              <w:rPr>
                <w:rFonts w:ascii="宋体" w:hAnsi="宋体" w:eastAsia="宋体" w:cs="宋体"/>
                <w:b/>
                <w:spacing w:val="-25"/>
                <w:w w:val="100"/>
                <w:sz w:val="28"/>
                <w:szCs w:val="28"/>
              </w:rPr>
              <w:t xml:space="preserve">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1013"/>
              </w:tabs>
              <w:spacing w:before="105" w:after="0" w:line="240" w:lineRule="auto"/>
              <w:ind w:right="0" w:rightChars="0" w:firstLine="562" w:firstLineChars="200"/>
              <w:rPr>
                <w:rFonts w:ascii="宋体" w:hAnsi="宋体" w:eastAsia="宋体" w:cs="宋体"/>
                <w:b/>
                <w:spacing w:val="-28"/>
                <w:w w:val="1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w w:val="100"/>
                <w:sz w:val="28"/>
                <w:szCs w:val="28"/>
              </w:rPr>
              <w:t>5</w:t>
            </w:r>
            <w:r>
              <w:rPr>
                <w:rFonts w:hint="eastAsia" w:cs="宋体"/>
                <w:b/>
                <w:w w:val="100"/>
                <w:sz w:val="28"/>
                <w:szCs w:val="28"/>
                <w:lang w:eastAsia="zh-CN"/>
              </w:rPr>
              <w:t>.</w:t>
            </w:r>
            <w:r>
              <w:rPr>
                <w:rFonts w:ascii="宋体" w:hAnsi="宋体" w:eastAsia="宋体" w:cs="宋体"/>
                <w:b/>
                <w:w w:val="100"/>
                <w:sz w:val="28"/>
                <w:szCs w:val="28"/>
              </w:rPr>
              <w:t>[研究</w:t>
            </w:r>
            <w:r>
              <w:rPr>
                <w:rFonts w:hint="eastAsia" w:cs="宋体"/>
                <w:b/>
                <w:w w:val="100"/>
                <w:sz w:val="28"/>
                <w:szCs w:val="28"/>
                <w:lang w:eastAsia="zh-CN"/>
              </w:rPr>
              <w:t>成果转化为思政课教学的方向和路径</w:t>
            </w:r>
            <w:r>
              <w:rPr>
                <w:rFonts w:ascii="宋体" w:hAnsi="宋体" w:eastAsia="宋体" w:cs="宋体"/>
                <w:b/>
                <w:spacing w:val="-22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w w:val="100"/>
                <w:sz w:val="28"/>
                <w:szCs w:val="28"/>
              </w:rPr>
              <w:t>]</w:t>
            </w:r>
            <w:r>
              <w:rPr>
                <w:rFonts w:ascii="宋体" w:hAnsi="宋体" w:eastAsia="宋体" w:cs="宋体"/>
                <w:b/>
                <w:spacing w:val="-26"/>
                <w:w w:val="1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>
            <w:pPr>
              <w:pStyle w:val="2"/>
              <w:spacing w:before="107" w:after="0" w:line="306" w:lineRule="auto"/>
              <w:ind w:right="1486" w:firstLine="450" w:firstLineChars="200"/>
              <w:rPr>
                <w:rFonts w:ascii="宋体" w:hAnsi="宋体" w:eastAsia="宋体" w:cs="宋体"/>
                <w:b/>
                <w:spacing w:val="-28"/>
                <w:w w:val="100"/>
                <w:sz w:val="28"/>
                <w:szCs w:val="28"/>
              </w:rPr>
            </w:pPr>
          </w:p>
          <w:p>
            <w:pPr>
              <w:spacing w:before="0" w:after="0" w:line="200" w:lineRule="exact"/>
              <w:ind w:left="0" w:right="0"/>
              <w:rPr>
                <w:w w:val="100"/>
              </w:rPr>
            </w:pPr>
          </w:p>
          <w:p>
            <w:pPr>
              <w:spacing w:before="0" w:after="0" w:line="200" w:lineRule="exact"/>
              <w:ind w:left="0" w:right="0"/>
              <w:rPr>
                <w:w w:val="100"/>
              </w:rPr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pStyle w:val="2"/>
              <w:spacing w:before="111" w:after="0" w:line="240" w:lineRule="auto"/>
              <w:ind w:right="0"/>
              <w:rPr>
                <w:rFonts w:ascii="宋体" w:hAnsi="宋体" w:eastAsia="宋体" w:cs="宋体"/>
                <w:b/>
                <w:color w:val="FF0000"/>
                <w:spacing w:val="-11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spacing w:before="54" w:after="0" w:line="260" w:lineRule="auto"/>
        <w:ind w:left="629" w:right="201" w:firstLine="211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2"/>
        <w:spacing w:before="54" w:after="0" w:line="260" w:lineRule="auto"/>
        <w:ind w:left="629" w:right="201" w:firstLine="211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2"/>
        <w:spacing w:before="0" w:after="0" w:line="240" w:lineRule="auto"/>
        <w:ind w:left="118" w:right="0"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说明：</w:t>
      </w:r>
      <w:r>
        <w:rPr>
          <w:rFonts w:hint="eastAsia" w:cs="宋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活页文字表述中不得出现任何可能透露申请人身份的信息。</w:t>
      </w:r>
    </w:p>
    <w:sectPr>
      <w:footerReference r:id="rId5" w:type="default"/>
      <w:pgSz w:w="11906" w:h="16838"/>
      <w:pgMar w:top="720" w:right="720" w:bottom="1003" w:left="720" w:header="0" w:footer="76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汉仪仿宋S"/>
    <w:panose1 w:val="02040503050406030204"/>
    <w:charset w:val="86"/>
    <w:family w:val="auto"/>
    <w:pitch w:val="default"/>
    <w:sig w:usb0="00000000" w:usb1="00000000" w:usb2="00000000" w:usb3="00000000" w:csb0="2000019F" w:csb1="00000000"/>
  </w:font>
  <w:font w:name="Cambria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3FD2384"/>
    <w:rsid w:val="162419F3"/>
    <w:rsid w:val="17BB9565"/>
    <w:rsid w:val="254E25E8"/>
    <w:rsid w:val="26055082"/>
    <w:rsid w:val="29BA2798"/>
    <w:rsid w:val="97DFB941"/>
    <w:rsid w:val="BFEFB555"/>
    <w:rsid w:val="F9F74C97"/>
    <w:rsid w:val="FFED5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1024</Words>
  <Characters>1046</Characters>
  <TotalTime>0</TotalTime>
  <ScaleCrop>false</ScaleCrop>
  <LinksUpToDate>false</LinksUpToDate>
  <CharactersWithSpaces>1082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2025-02-19T01:19:00Z</dcterms:created>
  <dc:creator>王老汉</dc:creator>
  <cp:lastModifiedBy>lihao</cp:lastModifiedBy>
  <cp:lastPrinted>2025-02-26T17:30:00Z</cp:lastPrinted>
  <dcterms:modified xsi:type="dcterms:W3CDTF">2025-02-27T16:41:09Z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KSOTemplateDocerSaveRecord">
    <vt:lpwstr>eyJoZGlkIjoiODgyY2Q5ZmQ4M2ExM2JhOWE5YmQzZTk3ODcyOTlmYjYiLCJ1c2VySWQiOiI1OTY1MTI1NjAifQ==</vt:lpwstr>
  </property>
  <property fmtid="{D5CDD505-2E9C-101B-9397-08002B2CF9AE}" pid="5" name="KSOProductBuildVer">
    <vt:lpwstr>2052-11.8.2.10458</vt:lpwstr>
  </property>
  <property fmtid="{D5CDD505-2E9C-101B-9397-08002B2CF9AE}" pid="6" name="ICV">
    <vt:lpwstr>1C5E0C718BF94DA485DF41560BC3B872_12</vt:lpwstr>
  </property>
</Properties>
</file>